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2A" w:rsidRPr="007A78C0" w:rsidRDefault="00DD2465" w:rsidP="00EE5291">
      <w:pPr>
        <w:pStyle w:val="Heading1"/>
        <w:jc w:val="right"/>
        <w:rPr>
          <w:rFonts w:ascii="Calibri" w:hAnsi="Calibri"/>
          <w:bCs w:val="0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-9525</wp:posOffset>
            </wp:positionV>
            <wp:extent cx="3429000" cy="523875"/>
            <wp:effectExtent l="19050" t="0" r="0" b="0"/>
            <wp:wrapTight wrapText="bothSides">
              <wp:wrapPolygon edited="0">
                <wp:start x="-120" y="0"/>
                <wp:lineTo x="-120" y="21207"/>
                <wp:lineTo x="21600" y="21207"/>
                <wp:lineTo x="21600" y="0"/>
                <wp:lineTo x="-120" y="0"/>
              </wp:wrapPolygon>
            </wp:wrapTight>
            <wp:docPr id="2" name="Picture 4" descr="Description: WM_final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WM_finalpurp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605">
        <w:rPr>
          <w:sz w:val="30"/>
        </w:rPr>
        <w:t xml:space="preserve">     </w:t>
      </w:r>
      <w:r w:rsidR="00CE6605">
        <w:rPr>
          <w:sz w:val="30"/>
        </w:rPr>
        <w:tab/>
        <w:t xml:space="preserve">   </w:t>
      </w:r>
      <w:r w:rsidR="00E1652A" w:rsidRPr="007A78C0">
        <w:rPr>
          <w:rFonts w:ascii="Calibri" w:hAnsi="Calibri"/>
          <w:bCs w:val="0"/>
          <w:szCs w:val="24"/>
        </w:rPr>
        <w:t>Office of Housing and Residential Life</w:t>
      </w:r>
    </w:p>
    <w:p w:rsidR="00E1652A" w:rsidRPr="00E1652A" w:rsidRDefault="00E1652A" w:rsidP="00E1652A">
      <w:pPr>
        <w:pStyle w:val="Heading1"/>
        <w:jc w:val="right"/>
        <w:rPr>
          <w:rFonts w:ascii="Calibri" w:hAnsi="Calibri"/>
          <w:b w:val="0"/>
          <w:szCs w:val="24"/>
        </w:rPr>
      </w:pPr>
      <w:r w:rsidRPr="00E1652A">
        <w:rPr>
          <w:rFonts w:ascii="Calibri" w:hAnsi="Calibri"/>
          <w:b w:val="0"/>
          <w:szCs w:val="24"/>
        </w:rPr>
        <w:t>740-427-</w:t>
      </w:r>
      <w:proofErr w:type="gramStart"/>
      <w:r w:rsidRPr="00E1652A">
        <w:rPr>
          <w:rFonts w:ascii="Calibri" w:hAnsi="Calibri"/>
          <w:b w:val="0"/>
          <w:szCs w:val="24"/>
        </w:rPr>
        <w:t>5142  ∙</w:t>
      </w:r>
      <w:proofErr w:type="gramEnd"/>
      <w:r w:rsidRPr="00E1652A">
        <w:rPr>
          <w:rFonts w:ascii="Calibri" w:hAnsi="Calibri"/>
          <w:b w:val="0"/>
          <w:szCs w:val="24"/>
        </w:rPr>
        <w:t xml:space="preserve">  reslife@kenyon.edu </w:t>
      </w:r>
    </w:p>
    <w:p w:rsidR="00E1652A" w:rsidRPr="003E666F" w:rsidRDefault="00E13FAB" w:rsidP="00E1652A">
      <w:pPr>
        <w:pStyle w:val="Heading1"/>
        <w:jc w:val="right"/>
        <w:rPr>
          <w:rFonts w:ascii="Calibri" w:hAnsi="Calibri"/>
          <w:b w:val="0"/>
          <w:color w:val="auto"/>
          <w:szCs w:val="24"/>
        </w:rPr>
      </w:pPr>
      <w:hyperlink r:id="rId7" w:history="1">
        <w:r w:rsidR="0071190D" w:rsidRPr="003E666F">
          <w:rPr>
            <w:rStyle w:val="Hyperlink"/>
            <w:rFonts w:ascii="Calibri" w:hAnsi="Calibri"/>
            <w:b w:val="0"/>
            <w:color w:val="auto"/>
            <w:szCs w:val="24"/>
          </w:rPr>
          <w:t>www.kenyon.edu/reslife</w:t>
        </w:r>
      </w:hyperlink>
    </w:p>
    <w:p w:rsidR="00905E28" w:rsidRDefault="00905E28" w:rsidP="00905E2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  <w:b/>
          <w:bCs/>
          <w:sz w:val="22"/>
          <w:szCs w:val="22"/>
        </w:rPr>
      </w:pPr>
    </w:p>
    <w:p w:rsidR="008E1532" w:rsidRPr="00187F50" w:rsidRDefault="00200DA3" w:rsidP="00830B0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17246F">
        <w:rPr>
          <w:rFonts w:ascii="Calibri" w:hAnsi="Calibri" w:cs="Calibri"/>
          <w:b/>
          <w:bCs/>
          <w:sz w:val="22"/>
          <w:szCs w:val="22"/>
        </w:rPr>
        <w:t>201</w:t>
      </w:r>
      <w:r w:rsidR="008451CA" w:rsidRPr="0017246F">
        <w:rPr>
          <w:rFonts w:ascii="Calibri" w:hAnsi="Calibri" w:cs="Calibri"/>
          <w:b/>
          <w:bCs/>
          <w:sz w:val="22"/>
          <w:szCs w:val="22"/>
        </w:rPr>
        <w:t>5</w:t>
      </w:r>
      <w:r w:rsidRPr="0017246F">
        <w:rPr>
          <w:rFonts w:ascii="Calibri" w:hAnsi="Calibri" w:cs="Calibri"/>
          <w:b/>
          <w:bCs/>
          <w:sz w:val="22"/>
          <w:szCs w:val="22"/>
        </w:rPr>
        <w:t>-201</w:t>
      </w:r>
      <w:r w:rsidR="008451CA" w:rsidRPr="0017246F">
        <w:rPr>
          <w:rFonts w:ascii="Calibri" w:hAnsi="Calibri" w:cs="Calibri"/>
          <w:b/>
          <w:bCs/>
          <w:sz w:val="22"/>
          <w:szCs w:val="22"/>
        </w:rPr>
        <w:t>6</w:t>
      </w:r>
      <w:r w:rsidR="00946508" w:rsidRPr="00187F5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E1532" w:rsidRPr="00187F50">
        <w:rPr>
          <w:rFonts w:ascii="Calibri" w:hAnsi="Calibri" w:cs="Calibri"/>
          <w:b/>
          <w:bCs/>
          <w:sz w:val="22"/>
          <w:szCs w:val="22"/>
        </w:rPr>
        <w:t xml:space="preserve">NORTH CAMPUS </w:t>
      </w:r>
      <w:r w:rsidR="00FA0359" w:rsidRPr="00187F50">
        <w:rPr>
          <w:rFonts w:ascii="Calibri" w:hAnsi="Calibri" w:cs="Calibri"/>
          <w:b/>
          <w:bCs/>
          <w:sz w:val="22"/>
          <w:szCs w:val="22"/>
        </w:rPr>
        <w:t>APARTMENTS</w:t>
      </w:r>
    </w:p>
    <w:p w:rsidR="00946508" w:rsidRPr="00187F50" w:rsidRDefault="00830B04" w:rsidP="00830B0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187F50">
        <w:rPr>
          <w:rFonts w:ascii="Calibri" w:hAnsi="Calibri" w:cs="Calibri"/>
          <w:b/>
          <w:bCs/>
          <w:sz w:val="22"/>
          <w:szCs w:val="22"/>
        </w:rPr>
        <w:t xml:space="preserve">INFORMATION </w:t>
      </w:r>
      <w:r w:rsidR="009166ED" w:rsidRPr="00187F50">
        <w:rPr>
          <w:rFonts w:ascii="Calibri" w:hAnsi="Calibri" w:cs="Calibri"/>
          <w:b/>
          <w:bCs/>
          <w:sz w:val="22"/>
          <w:szCs w:val="22"/>
        </w:rPr>
        <w:t xml:space="preserve">&amp; </w:t>
      </w:r>
      <w:r w:rsidR="0085519E">
        <w:rPr>
          <w:rFonts w:ascii="Calibri" w:hAnsi="Calibri" w:cs="Calibri"/>
          <w:b/>
          <w:bCs/>
          <w:sz w:val="22"/>
          <w:szCs w:val="22"/>
        </w:rPr>
        <w:t>REGISTRATION</w:t>
      </w:r>
    </w:p>
    <w:p w:rsidR="000C783E" w:rsidRPr="000248CE" w:rsidRDefault="000C783E" w:rsidP="00830B0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 w:cs="Calibri"/>
          <w:b/>
          <w:bCs/>
          <w:sz w:val="20"/>
          <w:szCs w:val="20"/>
        </w:rPr>
      </w:pPr>
    </w:p>
    <w:p w:rsidR="00C25B84" w:rsidRDefault="00CE495A" w:rsidP="00C25B84">
      <w:pPr>
        <w:rPr>
          <w:rFonts w:asciiTheme="minorHAnsi" w:hAnsiTheme="minorHAnsi" w:cs="Calibri"/>
          <w:bCs/>
          <w:sz w:val="20"/>
          <w:szCs w:val="20"/>
        </w:rPr>
      </w:pPr>
      <w:r w:rsidRPr="000248CE">
        <w:rPr>
          <w:rFonts w:asciiTheme="minorHAnsi" w:hAnsiTheme="minorHAnsi" w:cs="Calibri"/>
          <w:bCs/>
          <w:sz w:val="20"/>
          <w:szCs w:val="20"/>
        </w:rPr>
        <w:t>North Campus</w:t>
      </w:r>
      <w:r w:rsidR="00593889" w:rsidRPr="000248CE">
        <w:rPr>
          <w:rFonts w:asciiTheme="minorHAnsi" w:hAnsiTheme="minorHAnsi" w:cs="Calibri"/>
          <w:bCs/>
          <w:sz w:val="20"/>
          <w:szCs w:val="20"/>
        </w:rPr>
        <w:t xml:space="preserve"> Apartments are either </w:t>
      </w:r>
      <w:r w:rsidR="00E45AD7" w:rsidRPr="000248CE">
        <w:rPr>
          <w:rFonts w:asciiTheme="minorHAnsi" w:hAnsiTheme="minorHAnsi" w:cs="Calibri"/>
          <w:bCs/>
          <w:sz w:val="20"/>
          <w:szCs w:val="20"/>
        </w:rPr>
        <w:t>4-</w:t>
      </w:r>
      <w:r w:rsidR="00593889" w:rsidRPr="000248CE">
        <w:rPr>
          <w:rFonts w:asciiTheme="minorHAnsi" w:hAnsiTheme="minorHAnsi" w:cs="Calibri"/>
          <w:bCs/>
          <w:sz w:val="20"/>
          <w:szCs w:val="20"/>
        </w:rPr>
        <w:t xml:space="preserve">person apartments or </w:t>
      </w:r>
      <w:r w:rsidR="00E45AD7" w:rsidRPr="000248CE">
        <w:rPr>
          <w:rFonts w:asciiTheme="minorHAnsi" w:hAnsiTheme="minorHAnsi" w:cs="Calibri"/>
          <w:bCs/>
          <w:sz w:val="20"/>
          <w:szCs w:val="20"/>
        </w:rPr>
        <w:t>8-</w:t>
      </w:r>
      <w:r w:rsidR="00593889" w:rsidRPr="000248CE">
        <w:rPr>
          <w:rFonts w:asciiTheme="minorHAnsi" w:hAnsiTheme="minorHAnsi" w:cs="Calibri"/>
          <w:bCs/>
          <w:sz w:val="20"/>
          <w:szCs w:val="20"/>
        </w:rPr>
        <w:t xml:space="preserve">person apartments. The </w:t>
      </w:r>
      <w:r w:rsidR="00E45AD7" w:rsidRPr="000248CE">
        <w:rPr>
          <w:rFonts w:asciiTheme="minorHAnsi" w:hAnsiTheme="minorHAnsi" w:cs="Calibri"/>
          <w:bCs/>
          <w:sz w:val="20"/>
          <w:szCs w:val="20"/>
        </w:rPr>
        <w:t>4-</w:t>
      </w:r>
      <w:r w:rsidR="00593889" w:rsidRPr="000248CE">
        <w:rPr>
          <w:rFonts w:asciiTheme="minorHAnsi" w:hAnsiTheme="minorHAnsi" w:cs="Calibri"/>
          <w:bCs/>
          <w:sz w:val="20"/>
          <w:szCs w:val="20"/>
        </w:rPr>
        <w:t>person apartments are either all singles or two singles and one d</w:t>
      </w:r>
      <w:r w:rsidR="00E45AD7" w:rsidRPr="000248CE">
        <w:rPr>
          <w:rFonts w:asciiTheme="minorHAnsi" w:hAnsiTheme="minorHAnsi" w:cs="Calibri"/>
          <w:bCs/>
          <w:sz w:val="20"/>
          <w:szCs w:val="20"/>
        </w:rPr>
        <w:t>ouble-occupancy room. The 8-</w:t>
      </w:r>
      <w:r w:rsidR="00593889" w:rsidRPr="000248CE">
        <w:rPr>
          <w:rFonts w:asciiTheme="minorHAnsi" w:hAnsiTheme="minorHAnsi" w:cs="Calibri"/>
          <w:bCs/>
          <w:sz w:val="20"/>
          <w:szCs w:val="20"/>
        </w:rPr>
        <w:t xml:space="preserve">person apartments are </w:t>
      </w:r>
      <w:r w:rsidR="00D770DB" w:rsidRPr="000248CE">
        <w:rPr>
          <w:rFonts w:asciiTheme="minorHAnsi" w:hAnsiTheme="minorHAnsi" w:cs="Calibri"/>
          <w:bCs/>
          <w:sz w:val="20"/>
          <w:szCs w:val="20"/>
        </w:rPr>
        <w:t>two singles and three double-occupancy rooms</w:t>
      </w:r>
      <w:r w:rsidR="000248CE" w:rsidRPr="000248CE">
        <w:rPr>
          <w:rFonts w:asciiTheme="minorHAnsi" w:hAnsiTheme="minorHAnsi" w:cs="Calibri"/>
          <w:bCs/>
          <w:sz w:val="20"/>
          <w:szCs w:val="20"/>
        </w:rPr>
        <w:t xml:space="preserve"> or </w:t>
      </w:r>
      <w:r w:rsidR="00BB24BB">
        <w:rPr>
          <w:rFonts w:asciiTheme="minorHAnsi" w:hAnsiTheme="minorHAnsi" w:cs="Calibri"/>
          <w:bCs/>
          <w:sz w:val="20"/>
          <w:szCs w:val="20"/>
        </w:rPr>
        <w:t>4</w:t>
      </w:r>
      <w:r w:rsidR="000248CE" w:rsidRPr="000248CE">
        <w:rPr>
          <w:rFonts w:asciiTheme="minorHAnsi" w:hAnsiTheme="minorHAnsi" w:cs="Calibri"/>
          <w:bCs/>
          <w:sz w:val="20"/>
          <w:szCs w:val="20"/>
        </w:rPr>
        <w:t xml:space="preserve"> singles and </w:t>
      </w:r>
      <w:r w:rsidR="00BB24BB">
        <w:rPr>
          <w:rFonts w:asciiTheme="minorHAnsi" w:hAnsiTheme="minorHAnsi" w:cs="Calibri"/>
          <w:bCs/>
          <w:sz w:val="20"/>
          <w:szCs w:val="20"/>
        </w:rPr>
        <w:t xml:space="preserve">2 </w:t>
      </w:r>
      <w:r w:rsidR="000248CE" w:rsidRPr="000248CE">
        <w:rPr>
          <w:rFonts w:asciiTheme="minorHAnsi" w:hAnsiTheme="minorHAnsi" w:cs="Calibri"/>
          <w:bCs/>
          <w:sz w:val="20"/>
          <w:szCs w:val="20"/>
        </w:rPr>
        <w:t>double</w:t>
      </w:r>
      <w:r w:rsidR="00BB24BB">
        <w:rPr>
          <w:rFonts w:asciiTheme="minorHAnsi" w:hAnsiTheme="minorHAnsi" w:cs="Calibri"/>
          <w:bCs/>
          <w:sz w:val="20"/>
          <w:szCs w:val="20"/>
        </w:rPr>
        <w:t>s</w:t>
      </w:r>
      <w:r w:rsidR="00D770DB" w:rsidRPr="000248CE">
        <w:rPr>
          <w:rFonts w:asciiTheme="minorHAnsi" w:hAnsiTheme="minorHAnsi" w:cs="Calibri"/>
          <w:bCs/>
          <w:sz w:val="20"/>
          <w:szCs w:val="20"/>
        </w:rPr>
        <w:t>.</w:t>
      </w:r>
      <w:r w:rsidR="00FA0359" w:rsidRPr="000248CE">
        <w:rPr>
          <w:rFonts w:asciiTheme="minorHAnsi" w:hAnsiTheme="minorHAnsi" w:cs="Calibri"/>
          <w:bCs/>
          <w:sz w:val="20"/>
          <w:szCs w:val="20"/>
        </w:rPr>
        <w:t xml:space="preserve">  </w:t>
      </w:r>
    </w:p>
    <w:p w:rsidR="0027317B" w:rsidRPr="000248CE" w:rsidRDefault="0027317B" w:rsidP="00C25B84">
      <w:pPr>
        <w:rPr>
          <w:rFonts w:asciiTheme="minorHAnsi" w:hAnsiTheme="minorHAnsi" w:cs="Calibri"/>
          <w:bCs/>
          <w:sz w:val="20"/>
          <w:szCs w:val="20"/>
        </w:rPr>
      </w:pPr>
    </w:p>
    <w:p w:rsidR="00C25B84" w:rsidRPr="000248CE" w:rsidRDefault="00C25B84" w:rsidP="00C25B84">
      <w:pPr>
        <w:rPr>
          <w:rFonts w:asciiTheme="minorHAnsi" w:hAnsiTheme="minorHAnsi" w:cs="Calibri"/>
          <w:b/>
          <w:bCs/>
          <w:sz w:val="20"/>
          <w:szCs w:val="20"/>
        </w:rPr>
      </w:pPr>
      <w:r w:rsidRPr="000248CE">
        <w:rPr>
          <w:rFonts w:asciiTheme="minorHAnsi" w:hAnsiTheme="minorHAnsi" w:cs="Calibri"/>
          <w:b/>
          <w:bCs/>
          <w:sz w:val="20"/>
          <w:szCs w:val="20"/>
          <w:u w:val="single"/>
        </w:rPr>
        <w:t xml:space="preserve">To be considered for </w:t>
      </w:r>
      <w:r w:rsidR="00FA0359" w:rsidRPr="000248CE">
        <w:rPr>
          <w:rFonts w:asciiTheme="minorHAnsi" w:hAnsiTheme="minorHAnsi" w:cs="Calibri"/>
          <w:b/>
          <w:bCs/>
          <w:sz w:val="20"/>
          <w:szCs w:val="20"/>
          <w:u w:val="single"/>
        </w:rPr>
        <w:t xml:space="preserve">the </w:t>
      </w:r>
      <w:r w:rsidR="008E1532" w:rsidRPr="000248CE">
        <w:rPr>
          <w:rFonts w:asciiTheme="minorHAnsi" w:hAnsiTheme="minorHAnsi" w:cs="Calibri"/>
          <w:b/>
          <w:bCs/>
          <w:sz w:val="20"/>
          <w:szCs w:val="20"/>
          <w:u w:val="single"/>
        </w:rPr>
        <w:t>North Campus Apartments</w:t>
      </w:r>
      <w:r w:rsidR="00FA0359" w:rsidRPr="000248CE">
        <w:rPr>
          <w:rFonts w:asciiTheme="minorHAnsi" w:hAnsiTheme="minorHAnsi" w:cs="Calibri"/>
          <w:b/>
          <w:bCs/>
          <w:sz w:val="20"/>
          <w:szCs w:val="20"/>
          <w:u w:val="single"/>
        </w:rPr>
        <w:t xml:space="preserve"> </w:t>
      </w:r>
      <w:r w:rsidR="00593889" w:rsidRPr="000248CE">
        <w:rPr>
          <w:rFonts w:asciiTheme="minorHAnsi" w:hAnsiTheme="minorHAnsi" w:cs="Calibri"/>
          <w:b/>
          <w:bCs/>
          <w:sz w:val="20"/>
          <w:szCs w:val="20"/>
          <w:u w:val="single"/>
        </w:rPr>
        <w:t>Lottery process</w:t>
      </w:r>
      <w:r w:rsidRPr="000248CE">
        <w:rPr>
          <w:rFonts w:asciiTheme="minorHAnsi" w:hAnsiTheme="minorHAnsi" w:cs="Calibri"/>
          <w:b/>
          <w:bCs/>
          <w:sz w:val="20"/>
          <w:szCs w:val="20"/>
          <w:u w:val="single"/>
        </w:rPr>
        <w:t xml:space="preserve">, </w:t>
      </w:r>
      <w:r w:rsidR="00593889" w:rsidRPr="000248CE">
        <w:rPr>
          <w:rFonts w:asciiTheme="minorHAnsi" w:hAnsiTheme="minorHAnsi" w:cs="Calibri"/>
          <w:b/>
          <w:bCs/>
          <w:sz w:val="20"/>
          <w:szCs w:val="20"/>
          <w:u w:val="single"/>
        </w:rPr>
        <w:t xml:space="preserve">students </w:t>
      </w:r>
      <w:r w:rsidRPr="000248CE">
        <w:rPr>
          <w:rFonts w:asciiTheme="minorHAnsi" w:hAnsiTheme="minorHAnsi" w:cs="Calibri"/>
          <w:b/>
          <w:bCs/>
          <w:sz w:val="20"/>
          <w:szCs w:val="20"/>
          <w:u w:val="single"/>
        </w:rPr>
        <w:t xml:space="preserve">must </w:t>
      </w:r>
      <w:r w:rsidR="00706B28">
        <w:rPr>
          <w:rFonts w:asciiTheme="minorHAnsi" w:hAnsiTheme="minorHAnsi" w:cs="Calibri"/>
          <w:b/>
          <w:bCs/>
          <w:sz w:val="20"/>
          <w:szCs w:val="20"/>
          <w:u w:val="single"/>
        </w:rPr>
        <w:t>submit a registration. When submitting a registration,  keep in mind the following:</w:t>
      </w:r>
    </w:p>
    <w:p w:rsidR="009166ED" w:rsidRPr="000248CE" w:rsidRDefault="00BB24BB" w:rsidP="009166ED">
      <w:pPr>
        <w:pStyle w:val="ListParagraph"/>
        <w:numPr>
          <w:ilvl w:val="0"/>
          <w:numId w:val="15"/>
        </w:num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All senior groups will be given first priority</w:t>
      </w:r>
      <w:r w:rsidR="0017246F">
        <w:rPr>
          <w:rFonts w:asciiTheme="minorHAnsi" w:hAnsiTheme="minorHAnsi" w:cs="Calibri"/>
          <w:sz w:val="20"/>
          <w:szCs w:val="20"/>
        </w:rPr>
        <w:t>.</w:t>
      </w:r>
    </w:p>
    <w:p w:rsidR="00022242" w:rsidRDefault="00022242" w:rsidP="00022242">
      <w:pPr>
        <w:pStyle w:val="ListParagraph"/>
        <w:numPr>
          <w:ilvl w:val="0"/>
          <w:numId w:val="15"/>
        </w:num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All groups a</w:t>
      </w:r>
      <w:r w:rsidR="00B53157" w:rsidRPr="000248CE">
        <w:rPr>
          <w:rFonts w:asciiTheme="minorHAnsi" w:hAnsiTheme="minorHAnsi" w:cs="Calibri"/>
          <w:sz w:val="20"/>
          <w:szCs w:val="20"/>
        </w:rPr>
        <w:t xml:space="preserve">gree to the </w:t>
      </w:r>
      <w:r w:rsidR="004218EA" w:rsidRPr="000248CE">
        <w:rPr>
          <w:rFonts w:asciiTheme="minorHAnsi" w:hAnsiTheme="minorHAnsi" w:cs="Calibri"/>
          <w:sz w:val="20"/>
          <w:szCs w:val="20"/>
        </w:rPr>
        <w:t>policies</w:t>
      </w:r>
      <w:r w:rsidR="00B53157" w:rsidRPr="000248CE">
        <w:rPr>
          <w:rFonts w:asciiTheme="minorHAnsi" w:hAnsiTheme="minorHAnsi" w:cs="Calibri"/>
          <w:sz w:val="20"/>
          <w:szCs w:val="20"/>
        </w:rPr>
        <w:t xml:space="preserve"> and practices of the </w:t>
      </w:r>
      <w:r w:rsidR="008F0849" w:rsidRPr="000248CE">
        <w:rPr>
          <w:rFonts w:asciiTheme="minorHAnsi" w:hAnsiTheme="minorHAnsi" w:cs="Calibri"/>
          <w:sz w:val="20"/>
          <w:szCs w:val="20"/>
        </w:rPr>
        <w:t xml:space="preserve">North </w:t>
      </w:r>
      <w:r w:rsidR="007A608C" w:rsidRPr="000248CE">
        <w:rPr>
          <w:rFonts w:asciiTheme="minorHAnsi" w:hAnsiTheme="minorHAnsi" w:cs="Calibri"/>
          <w:sz w:val="20"/>
          <w:szCs w:val="20"/>
        </w:rPr>
        <w:t>Campus</w:t>
      </w:r>
      <w:r w:rsidR="008F0849" w:rsidRPr="000248CE">
        <w:rPr>
          <w:rFonts w:asciiTheme="minorHAnsi" w:hAnsiTheme="minorHAnsi" w:cs="Calibri"/>
          <w:sz w:val="20"/>
          <w:szCs w:val="20"/>
        </w:rPr>
        <w:t xml:space="preserve"> Apartment</w:t>
      </w:r>
      <w:r w:rsidR="00036E89" w:rsidRPr="000248CE">
        <w:rPr>
          <w:rFonts w:asciiTheme="minorHAnsi" w:hAnsiTheme="minorHAnsi" w:cs="Calibri"/>
          <w:sz w:val="20"/>
          <w:szCs w:val="20"/>
        </w:rPr>
        <w:t xml:space="preserve">s </w:t>
      </w:r>
      <w:r w:rsidR="008E1532" w:rsidRPr="000248CE">
        <w:rPr>
          <w:rFonts w:asciiTheme="minorHAnsi" w:hAnsiTheme="minorHAnsi" w:cs="Calibri"/>
          <w:sz w:val="20"/>
          <w:szCs w:val="20"/>
        </w:rPr>
        <w:t>c</w:t>
      </w:r>
      <w:r w:rsidR="00430B94" w:rsidRPr="000248CE">
        <w:rPr>
          <w:rFonts w:asciiTheme="minorHAnsi" w:hAnsiTheme="minorHAnsi" w:cs="Calibri"/>
          <w:sz w:val="20"/>
          <w:szCs w:val="20"/>
        </w:rPr>
        <w:t xml:space="preserve">ommunity which include limitations on disruptive community behaviors (both to </w:t>
      </w:r>
      <w:r w:rsidR="003E60A0" w:rsidRPr="000248CE">
        <w:rPr>
          <w:rFonts w:asciiTheme="minorHAnsi" w:hAnsiTheme="minorHAnsi" w:cs="Calibri"/>
          <w:sz w:val="20"/>
          <w:szCs w:val="20"/>
        </w:rPr>
        <w:t>North Campus</w:t>
      </w:r>
      <w:r w:rsidR="00E86497" w:rsidRPr="000248CE">
        <w:rPr>
          <w:rFonts w:asciiTheme="minorHAnsi" w:hAnsiTheme="minorHAnsi" w:cs="Calibri"/>
          <w:sz w:val="20"/>
          <w:szCs w:val="20"/>
        </w:rPr>
        <w:t xml:space="preserve"> Apartment</w:t>
      </w:r>
      <w:r w:rsidR="008E1532" w:rsidRPr="000248CE">
        <w:rPr>
          <w:rFonts w:asciiTheme="minorHAnsi" w:hAnsiTheme="minorHAnsi" w:cs="Calibri"/>
          <w:sz w:val="20"/>
          <w:szCs w:val="20"/>
        </w:rPr>
        <w:t>s</w:t>
      </w:r>
      <w:r w:rsidR="00036E89" w:rsidRPr="000248CE">
        <w:rPr>
          <w:rFonts w:asciiTheme="minorHAnsi" w:hAnsiTheme="minorHAnsi" w:cs="Calibri"/>
          <w:sz w:val="20"/>
          <w:szCs w:val="20"/>
        </w:rPr>
        <w:t xml:space="preserve"> </w:t>
      </w:r>
      <w:r w:rsidR="00430B94" w:rsidRPr="000248CE">
        <w:rPr>
          <w:rFonts w:asciiTheme="minorHAnsi" w:hAnsiTheme="minorHAnsi" w:cs="Calibri"/>
          <w:sz w:val="20"/>
          <w:szCs w:val="20"/>
        </w:rPr>
        <w:t>res</w:t>
      </w:r>
      <w:r w:rsidR="00C25B84" w:rsidRPr="000248CE">
        <w:rPr>
          <w:rFonts w:asciiTheme="minorHAnsi" w:hAnsiTheme="minorHAnsi" w:cs="Calibri"/>
          <w:sz w:val="20"/>
          <w:szCs w:val="20"/>
        </w:rPr>
        <w:t xml:space="preserve">idents and Gambier residents). </w:t>
      </w:r>
      <w:r w:rsidR="00430B94" w:rsidRPr="000248CE">
        <w:rPr>
          <w:rFonts w:asciiTheme="minorHAnsi" w:hAnsiTheme="minorHAnsi" w:cs="Calibri"/>
          <w:sz w:val="20"/>
          <w:szCs w:val="20"/>
        </w:rPr>
        <w:t xml:space="preserve">These community policies will be developed by the occupants in conjunction with the </w:t>
      </w:r>
      <w:r w:rsidR="00E86497" w:rsidRPr="000248CE">
        <w:rPr>
          <w:rFonts w:asciiTheme="minorHAnsi" w:hAnsiTheme="minorHAnsi" w:cs="Calibri"/>
          <w:sz w:val="20"/>
          <w:szCs w:val="20"/>
        </w:rPr>
        <w:t xml:space="preserve">Office of </w:t>
      </w:r>
      <w:r w:rsidR="00430B94" w:rsidRPr="000248CE">
        <w:rPr>
          <w:rFonts w:asciiTheme="minorHAnsi" w:hAnsiTheme="minorHAnsi" w:cs="Calibri"/>
          <w:sz w:val="20"/>
          <w:szCs w:val="20"/>
        </w:rPr>
        <w:t>Hous</w:t>
      </w:r>
      <w:r w:rsidR="00E86497" w:rsidRPr="000248CE">
        <w:rPr>
          <w:rFonts w:asciiTheme="minorHAnsi" w:hAnsiTheme="minorHAnsi" w:cs="Calibri"/>
          <w:sz w:val="20"/>
          <w:szCs w:val="20"/>
        </w:rPr>
        <w:t>ing and Residential Life.</w:t>
      </w:r>
    </w:p>
    <w:p w:rsidR="00005416" w:rsidRDefault="00022242" w:rsidP="00005416">
      <w:pPr>
        <w:pStyle w:val="ListParagraph"/>
        <w:numPr>
          <w:ilvl w:val="0"/>
          <w:numId w:val="15"/>
        </w:num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R</w:t>
      </w:r>
      <w:r w:rsidRPr="00022242">
        <w:rPr>
          <w:rFonts w:asciiTheme="minorHAnsi" w:hAnsiTheme="minorHAnsi" w:cs="Calibri"/>
          <w:sz w:val="20"/>
          <w:szCs w:val="20"/>
        </w:rPr>
        <w:t>egister</w:t>
      </w:r>
      <w:r w:rsidR="002D4FF0" w:rsidRPr="00022242">
        <w:rPr>
          <w:rFonts w:asciiTheme="minorHAnsi" w:hAnsiTheme="minorHAnsi" w:cs="Calibri"/>
          <w:sz w:val="20"/>
          <w:szCs w:val="20"/>
        </w:rPr>
        <w:t xml:space="preserve"> as a group of students (either </w:t>
      </w:r>
      <w:r w:rsidR="0027317B" w:rsidRPr="00022242">
        <w:rPr>
          <w:rFonts w:asciiTheme="minorHAnsi" w:hAnsiTheme="minorHAnsi" w:cs="Calibri"/>
          <w:sz w:val="20"/>
          <w:szCs w:val="20"/>
        </w:rPr>
        <w:t xml:space="preserve">four </w:t>
      </w:r>
      <w:r w:rsidR="00E45AD7" w:rsidRPr="00022242">
        <w:rPr>
          <w:rFonts w:asciiTheme="minorHAnsi" w:hAnsiTheme="minorHAnsi" w:cs="Calibri"/>
          <w:sz w:val="20"/>
          <w:szCs w:val="20"/>
        </w:rPr>
        <w:t xml:space="preserve">or eight students). Students </w:t>
      </w:r>
      <w:r w:rsidR="00BB24BB" w:rsidRPr="00022242">
        <w:rPr>
          <w:rFonts w:asciiTheme="minorHAnsi" w:hAnsiTheme="minorHAnsi" w:cs="Calibri"/>
          <w:sz w:val="20"/>
          <w:szCs w:val="20"/>
        </w:rPr>
        <w:t>cannot</w:t>
      </w:r>
      <w:r w:rsidR="00E45AD7" w:rsidRPr="00022242">
        <w:rPr>
          <w:rFonts w:asciiTheme="minorHAnsi" w:hAnsiTheme="minorHAnsi" w:cs="Calibri"/>
          <w:sz w:val="20"/>
          <w:szCs w:val="20"/>
        </w:rPr>
        <w:t xml:space="preserve"> </w:t>
      </w:r>
      <w:r>
        <w:rPr>
          <w:rFonts w:asciiTheme="minorHAnsi" w:hAnsiTheme="minorHAnsi" w:cs="Calibri"/>
          <w:sz w:val="20"/>
          <w:szCs w:val="20"/>
        </w:rPr>
        <w:t>register</w:t>
      </w:r>
      <w:r w:rsidR="00E45AD7" w:rsidRPr="00022242">
        <w:rPr>
          <w:rFonts w:asciiTheme="minorHAnsi" w:hAnsiTheme="minorHAnsi" w:cs="Calibri"/>
          <w:sz w:val="20"/>
          <w:szCs w:val="20"/>
        </w:rPr>
        <w:t xml:space="preserve"> independently.</w:t>
      </w:r>
      <w:r w:rsidR="002D4FF0" w:rsidRPr="00022242">
        <w:rPr>
          <w:rFonts w:asciiTheme="minorHAnsi" w:hAnsiTheme="minorHAnsi" w:cs="Calibri"/>
          <w:sz w:val="20"/>
          <w:szCs w:val="20"/>
        </w:rPr>
        <w:t xml:space="preserve">  Given the </w:t>
      </w:r>
      <w:r w:rsidR="00CF29EB" w:rsidRPr="00022242">
        <w:rPr>
          <w:rFonts w:asciiTheme="minorHAnsi" w:hAnsiTheme="minorHAnsi" w:cs="Calibri"/>
          <w:sz w:val="20"/>
          <w:szCs w:val="20"/>
        </w:rPr>
        <w:t>shared</w:t>
      </w:r>
      <w:r w:rsidR="002D4FF0" w:rsidRPr="00022242">
        <w:rPr>
          <w:rFonts w:asciiTheme="minorHAnsi" w:hAnsiTheme="minorHAnsi" w:cs="Calibri"/>
          <w:sz w:val="20"/>
          <w:szCs w:val="20"/>
        </w:rPr>
        <w:t xml:space="preserve"> community space in </w:t>
      </w:r>
      <w:r w:rsidR="00CF29EB" w:rsidRPr="00022242">
        <w:rPr>
          <w:rFonts w:asciiTheme="minorHAnsi" w:hAnsiTheme="minorHAnsi" w:cs="Calibri"/>
          <w:sz w:val="20"/>
          <w:szCs w:val="20"/>
        </w:rPr>
        <w:t>e</w:t>
      </w:r>
      <w:r w:rsidR="002D4FF0" w:rsidRPr="00022242">
        <w:rPr>
          <w:rFonts w:asciiTheme="minorHAnsi" w:hAnsiTheme="minorHAnsi" w:cs="Calibri"/>
          <w:sz w:val="20"/>
          <w:szCs w:val="20"/>
        </w:rPr>
        <w:t>ach apartment it is important that students determine who they can live with rather than being matched by the Office of Housing and Residential Life (</w:t>
      </w:r>
      <w:r w:rsidR="0017246F">
        <w:rPr>
          <w:rFonts w:asciiTheme="minorHAnsi" w:hAnsiTheme="minorHAnsi" w:cs="Calibri"/>
          <w:sz w:val="20"/>
          <w:szCs w:val="20"/>
        </w:rPr>
        <w:t>O</w:t>
      </w:r>
      <w:r w:rsidR="002D4FF0" w:rsidRPr="00022242">
        <w:rPr>
          <w:rFonts w:asciiTheme="minorHAnsi" w:hAnsiTheme="minorHAnsi" w:cs="Calibri"/>
          <w:sz w:val="20"/>
          <w:szCs w:val="20"/>
        </w:rPr>
        <w:t xml:space="preserve">HRL).  Students wishing to find members for </w:t>
      </w:r>
      <w:r>
        <w:rPr>
          <w:rFonts w:asciiTheme="minorHAnsi" w:hAnsiTheme="minorHAnsi" w:cs="Calibri"/>
          <w:sz w:val="20"/>
          <w:szCs w:val="20"/>
        </w:rPr>
        <w:t>an apartment</w:t>
      </w:r>
      <w:r w:rsidR="002D4FF0" w:rsidRPr="00022242">
        <w:rPr>
          <w:rFonts w:asciiTheme="minorHAnsi" w:hAnsiTheme="minorHAnsi" w:cs="Calibri"/>
          <w:sz w:val="20"/>
          <w:szCs w:val="20"/>
        </w:rPr>
        <w:t xml:space="preserve"> group are encouraged to use social media and other resources such as ‘</w:t>
      </w:r>
      <w:proofErr w:type="spellStart"/>
      <w:r w:rsidR="002D4FF0" w:rsidRPr="00022242">
        <w:rPr>
          <w:rFonts w:asciiTheme="minorHAnsi" w:hAnsiTheme="minorHAnsi" w:cs="Calibri"/>
          <w:sz w:val="20"/>
          <w:szCs w:val="20"/>
        </w:rPr>
        <w:t>allstu</w:t>
      </w:r>
      <w:proofErr w:type="spellEnd"/>
      <w:r w:rsidR="002D4FF0" w:rsidRPr="00022242">
        <w:rPr>
          <w:rFonts w:asciiTheme="minorHAnsi" w:hAnsiTheme="minorHAnsi" w:cs="Calibri"/>
          <w:sz w:val="20"/>
          <w:szCs w:val="20"/>
        </w:rPr>
        <w:t>’ email.</w:t>
      </w:r>
    </w:p>
    <w:p w:rsidR="0017246F" w:rsidRPr="00005416" w:rsidRDefault="00005416" w:rsidP="00005416">
      <w:pPr>
        <w:pStyle w:val="ListParagraph"/>
        <w:numPr>
          <w:ilvl w:val="0"/>
          <w:numId w:val="15"/>
        </w:numPr>
        <w:rPr>
          <w:rFonts w:asciiTheme="minorHAnsi" w:hAnsiTheme="minorHAnsi" w:cs="Calibri"/>
          <w:sz w:val="20"/>
          <w:szCs w:val="20"/>
        </w:rPr>
      </w:pPr>
      <w:r w:rsidRPr="00005416">
        <w:rPr>
          <w:rFonts w:asciiTheme="minorHAnsi" w:hAnsiTheme="minorHAnsi" w:cs="Calibri"/>
          <w:sz w:val="20"/>
          <w:szCs w:val="20"/>
        </w:rPr>
        <w:t>S</w:t>
      </w:r>
      <w:r w:rsidR="00C25B84" w:rsidRPr="00005416">
        <w:rPr>
          <w:rFonts w:asciiTheme="minorHAnsi" w:hAnsiTheme="minorHAnsi" w:cs="Calibri"/>
          <w:sz w:val="20"/>
          <w:szCs w:val="20"/>
        </w:rPr>
        <w:t xml:space="preserve">ubmission of a completed </w:t>
      </w:r>
      <w:r w:rsidR="00255730">
        <w:rPr>
          <w:rFonts w:asciiTheme="minorHAnsi" w:hAnsiTheme="minorHAnsi" w:cs="Calibri"/>
          <w:sz w:val="20"/>
          <w:szCs w:val="20"/>
        </w:rPr>
        <w:t>registration</w:t>
      </w:r>
      <w:r w:rsidR="00946508" w:rsidRPr="00005416">
        <w:rPr>
          <w:rFonts w:asciiTheme="minorHAnsi" w:hAnsiTheme="minorHAnsi" w:cs="Calibri"/>
          <w:sz w:val="20"/>
          <w:szCs w:val="20"/>
        </w:rPr>
        <w:t xml:space="preserve"> to the Office of Housing &amp; Residential Life </w:t>
      </w:r>
      <w:r w:rsidR="0017246F" w:rsidRPr="00005416">
        <w:rPr>
          <w:rFonts w:asciiTheme="minorHAnsi" w:hAnsiTheme="minorHAnsi" w:cs="Calibri"/>
          <w:sz w:val="20"/>
          <w:szCs w:val="20"/>
        </w:rPr>
        <w:t xml:space="preserve">by Noon on </w:t>
      </w:r>
      <w:r>
        <w:rPr>
          <w:rFonts w:asciiTheme="minorHAnsi" w:hAnsiTheme="minorHAnsi" w:cs="Calibri"/>
          <w:b/>
          <w:sz w:val="20"/>
          <w:szCs w:val="20"/>
          <w:u w:val="single"/>
        </w:rPr>
        <w:t>Monday, M</w:t>
      </w:r>
      <w:r w:rsidR="0017246F" w:rsidRPr="00005416">
        <w:rPr>
          <w:rFonts w:asciiTheme="minorHAnsi" w:hAnsiTheme="minorHAnsi" w:cs="Calibri"/>
          <w:b/>
          <w:sz w:val="20"/>
          <w:szCs w:val="20"/>
          <w:u w:val="single"/>
        </w:rPr>
        <w:t>arch 23, 2015</w:t>
      </w:r>
    </w:p>
    <w:p w:rsidR="009166ED" w:rsidRPr="000248CE" w:rsidRDefault="00562226" w:rsidP="009166ED">
      <w:pPr>
        <w:pStyle w:val="Level1"/>
        <w:numPr>
          <w:ilvl w:val="1"/>
          <w:numId w:val="17"/>
        </w:numPr>
        <w:tabs>
          <w:tab w:val="left" w:pos="-1440"/>
        </w:tabs>
        <w:rPr>
          <w:rFonts w:asciiTheme="minorHAnsi" w:hAnsiTheme="minorHAnsi" w:cs="Calibri"/>
          <w:bCs/>
          <w:szCs w:val="20"/>
          <w:u w:val="single"/>
        </w:rPr>
      </w:pPr>
      <w:r>
        <w:rPr>
          <w:rFonts w:asciiTheme="minorHAnsi" w:hAnsiTheme="minorHAnsi" w:cs="Calibri"/>
          <w:szCs w:val="20"/>
          <w:u w:val="single"/>
        </w:rPr>
        <w:t xml:space="preserve">Only one </w:t>
      </w:r>
      <w:r w:rsidR="0017246F">
        <w:rPr>
          <w:rFonts w:asciiTheme="minorHAnsi" w:hAnsiTheme="minorHAnsi" w:cs="Calibri"/>
          <w:szCs w:val="20"/>
          <w:u w:val="single"/>
        </w:rPr>
        <w:t>registration</w:t>
      </w:r>
      <w:r>
        <w:rPr>
          <w:rFonts w:asciiTheme="minorHAnsi" w:hAnsiTheme="minorHAnsi" w:cs="Calibri"/>
          <w:szCs w:val="20"/>
          <w:u w:val="single"/>
        </w:rPr>
        <w:t xml:space="preserve"> per group is required.</w:t>
      </w:r>
    </w:p>
    <w:p w:rsidR="007B66AE" w:rsidRDefault="007B66AE" w:rsidP="009166ED">
      <w:pPr>
        <w:pStyle w:val="Level1"/>
        <w:numPr>
          <w:ilvl w:val="1"/>
          <w:numId w:val="17"/>
        </w:numPr>
        <w:tabs>
          <w:tab w:val="left" w:pos="-1440"/>
        </w:tabs>
        <w:rPr>
          <w:rFonts w:asciiTheme="minorHAnsi" w:hAnsiTheme="minorHAnsi" w:cs="Calibri"/>
          <w:szCs w:val="20"/>
        </w:rPr>
      </w:pPr>
      <w:r w:rsidRPr="000248CE">
        <w:rPr>
          <w:rFonts w:asciiTheme="minorHAnsi" w:hAnsiTheme="minorHAnsi" w:cs="Calibri"/>
          <w:szCs w:val="20"/>
        </w:rPr>
        <w:t>The group’s</w:t>
      </w:r>
      <w:r w:rsidR="00562226">
        <w:rPr>
          <w:rFonts w:asciiTheme="minorHAnsi" w:hAnsiTheme="minorHAnsi" w:cs="Calibri"/>
          <w:szCs w:val="20"/>
        </w:rPr>
        <w:t xml:space="preserve"> </w:t>
      </w:r>
      <w:r w:rsidR="003F5E82">
        <w:rPr>
          <w:rFonts w:asciiTheme="minorHAnsi" w:hAnsiTheme="minorHAnsi" w:cs="Calibri"/>
          <w:szCs w:val="20"/>
        </w:rPr>
        <w:t xml:space="preserve">registration </w:t>
      </w:r>
      <w:r w:rsidR="00BB24BB" w:rsidRPr="00562226">
        <w:rPr>
          <w:rFonts w:asciiTheme="minorHAnsi" w:hAnsiTheme="minorHAnsi" w:cs="Calibri"/>
          <w:szCs w:val="20"/>
        </w:rPr>
        <w:t>will be</w:t>
      </w:r>
      <w:r w:rsidRPr="00562226">
        <w:rPr>
          <w:rFonts w:asciiTheme="minorHAnsi" w:hAnsiTheme="minorHAnsi" w:cs="Calibri"/>
          <w:szCs w:val="20"/>
        </w:rPr>
        <w:t xml:space="preserve"> </w:t>
      </w:r>
      <w:r w:rsidR="00036E89" w:rsidRPr="00562226">
        <w:rPr>
          <w:rFonts w:asciiTheme="minorHAnsi" w:hAnsiTheme="minorHAnsi" w:cs="Calibri"/>
          <w:szCs w:val="20"/>
        </w:rPr>
        <w:t>submitted</w:t>
      </w:r>
      <w:r w:rsidR="00036E89" w:rsidRPr="00BB24BB">
        <w:rPr>
          <w:rFonts w:asciiTheme="minorHAnsi" w:hAnsiTheme="minorHAnsi" w:cs="Calibri"/>
          <w:b/>
          <w:i/>
          <w:szCs w:val="20"/>
        </w:rPr>
        <w:t xml:space="preserve"> </w:t>
      </w:r>
      <w:r w:rsidRPr="000248CE">
        <w:rPr>
          <w:rFonts w:asciiTheme="minorHAnsi" w:hAnsiTheme="minorHAnsi" w:cs="Calibri"/>
          <w:szCs w:val="20"/>
        </w:rPr>
        <w:t>to the Office of Housing and Residential Life.</w:t>
      </w:r>
      <w:r w:rsidR="00C25B84" w:rsidRPr="000248CE">
        <w:rPr>
          <w:rFonts w:asciiTheme="minorHAnsi" w:hAnsiTheme="minorHAnsi" w:cs="Calibri"/>
          <w:szCs w:val="20"/>
        </w:rPr>
        <w:t xml:space="preserve"> If </w:t>
      </w:r>
      <w:r w:rsidR="00562226">
        <w:rPr>
          <w:rFonts w:asciiTheme="minorHAnsi" w:hAnsiTheme="minorHAnsi" w:cs="Calibri"/>
          <w:szCs w:val="20"/>
        </w:rPr>
        <w:t xml:space="preserve">no member of the group is currently on </w:t>
      </w:r>
      <w:r w:rsidR="006A3E9B">
        <w:rPr>
          <w:rFonts w:asciiTheme="minorHAnsi" w:hAnsiTheme="minorHAnsi" w:cs="Calibri"/>
          <w:szCs w:val="20"/>
        </w:rPr>
        <w:t>campus</w:t>
      </w:r>
      <w:r w:rsidR="00562226">
        <w:rPr>
          <w:rFonts w:asciiTheme="minorHAnsi" w:hAnsiTheme="minorHAnsi" w:cs="Calibri"/>
          <w:szCs w:val="20"/>
        </w:rPr>
        <w:t xml:space="preserve"> (OCS), </w:t>
      </w:r>
      <w:r w:rsidR="003F5E82">
        <w:rPr>
          <w:rFonts w:asciiTheme="minorHAnsi" w:hAnsiTheme="minorHAnsi" w:cs="Calibri"/>
          <w:szCs w:val="20"/>
        </w:rPr>
        <w:t>the registration</w:t>
      </w:r>
      <w:r w:rsidR="00D15DF5">
        <w:rPr>
          <w:rFonts w:asciiTheme="minorHAnsi" w:hAnsiTheme="minorHAnsi" w:cs="Calibri"/>
          <w:szCs w:val="20"/>
        </w:rPr>
        <w:t xml:space="preserve"> should be emailed to </w:t>
      </w:r>
      <w:hyperlink r:id="rId8" w:history="1">
        <w:r w:rsidR="00D15DF5" w:rsidRPr="003406B3">
          <w:rPr>
            <w:rStyle w:val="Hyperlink"/>
            <w:rFonts w:asciiTheme="minorHAnsi" w:hAnsiTheme="minorHAnsi" w:cs="Calibri"/>
            <w:szCs w:val="20"/>
          </w:rPr>
          <w:t>reslife@kenyon.edu</w:t>
        </w:r>
      </w:hyperlink>
      <w:r w:rsidR="00D15DF5">
        <w:rPr>
          <w:rFonts w:asciiTheme="minorHAnsi" w:hAnsiTheme="minorHAnsi" w:cs="Calibri"/>
          <w:szCs w:val="20"/>
        </w:rPr>
        <w:t xml:space="preserve"> .</w:t>
      </w:r>
    </w:p>
    <w:p w:rsidR="0017246F" w:rsidRPr="000248CE" w:rsidRDefault="0017246F" w:rsidP="009166ED">
      <w:pPr>
        <w:pStyle w:val="Level1"/>
        <w:numPr>
          <w:ilvl w:val="1"/>
          <w:numId w:val="17"/>
        </w:numPr>
        <w:tabs>
          <w:tab w:val="left" w:pos="-1440"/>
        </w:tabs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A registration freeze will be in place after 4/13.  </w:t>
      </w:r>
      <w:r w:rsidR="003F5E82">
        <w:rPr>
          <w:rFonts w:asciiTheme="minorHAnsi" w:hAnsiTheme="minorHAnsi" w:cs="Calibri"/>
          <w:szCs w:val="20"/>
        </w:rPr>
        <w:t>After that date, no</w:t>
      </w:r>
      <w:r>
        <w:rPr>
          <w:rFonts w:asciiTheme="minorHAnsi" w:hAnsiTheme="minorHAnsi" w:cs="Calibri"/>
          <w:szCs w:val="20"/>
        </w:rPr>
        <w:t xml:space="preserve"> changes may be made to the names on the registration.</w:t>
      </w:r>
    </w:p>
    <w:p w:rsidR="00C25B84" w:rsidRPr="000248CE" w:rsidRDefault="00C25B84" w:rsidP="00C25B84">
      <w:pPr>
        <w:pStyle w:val="Level1"/>
        <w:tabs>
          <w:tab w:val="left" w:pos="-1440"/>
        </w:tabs>
        <w:ind w:left="360" w:firstLine="0"/>
        <w:rPr>
          <w:rFonts w:asciiTheme="minorHAnsi" w:hAnsiTheme="minorHAnsi" w:cs="Calibri"/>
          <w:szCs w:val="20"/>
        </w:rPr>
      </w:pPr>
    </w:p>
    <w:p w:rsidR="00C25B84" w:rsidRPr="000248CE" w:rsidRDefault="00036E89" w:rsidP="00C25B84">
      <w:pPr>
        <w:pStyle w:val="Level1"/>
        <w:tabs>
          <w:tab w:val="left" w:pos="-1440"/>
        </w:tabs>
        <w:ind w:left="0" w:firstLine="0"/>
        <w:rPr>
          <w:rFonts w:asciiTheme="minorHAnsi" w:hAnsiTheme="minorHAnsi" w:cs="Calibri"/>
          <w:b/>
          <w:szCs w:val="20"/>
          <w:u w:val="single"/>
        </w:rPr>
      </w:pPr>
      <w:r w:rsidRPr="000248CE">
        <w:rPr>
          <w:rFonts w:asciiTheme="minorHAnsi" w:hAnsiTheme="minorHAnsi" w:cs="Calibri"/>
          <w:b/>
          <w:szCs w:val="20"/>
          <w:u w:val="single"/>
        </w:rPr>
        <w:t xml:space="preserve">After </w:t>
      </w:r>
      <w:r w:rsidR="00022242">
        <w:rPr>
          <w:rFonts w:asciiTheme="minorHAnsi" w:hAnsiTheme="minorHAnsi" w:cs="Calibri"/>
          <w:b/>
          <w:szCs w:val="20"/>
          <w:u w:val="single"/>
        </w:rPr>
        <w:t>registration</w:t>
      </w:r>
      <w:r w:rsidR="0017246F">
        <w:rPr>
          <w:rFonts w:asciiTheme="minorHAnsi" w:hAnsiTheme="minorHAnsi" w:cs="Calibri"/>
          <w:b/>
          <w:szCs w:val="20"/>
          <w:u w:val="single"/>
        </w:rPr>
        <w:t>s</w:t>
      </w:r>
      <w:r w:rsidRPr="000248CE">
        <w:rPr>
          <w:rFonts w:asciiTheme="minorHAnsi" w:hAnsiTheme="minorHAnsi" w:cs="Calibri"/>
          <w:b/>
          <w:szCs w:val="20"/>
          <w:u w:val="single"/>
        </w:rPr>
        <w:t xml:space="preserve"> </w:t>
      </w:r>
      <w:r w:rsidR="00C25B84" w:rsidRPr="000248CE">
        <w:rPr>
          <w:rFonts w:asciiTheme="minorHAnsi" w:hAnsiTheme="minorHAnsi" w:cs="Calibri"/>
          <w:b/>
          <w:szCs w:val="20"/>
          <w:u w:val="single"/>
        </w:rPr>
        <w:t>ha</w:t>
      </w:r>
      <w:r w:rsidRPr="000248CE">
        <w:rPr>
          <w:rFonts w:asciiTheme="minorHAnsi" w:hAnsiTheme="minorHAnsi" w:cs="Calibri"/>
          <w:b/>
          <w:szCs w:val="20"/>
          <w:u w:val="single"/>
        </w:rPr>
        <w:t>ve</w:t>
      </w:r>
      <w:r w:rsidR="00C25B84" w:rsidRPr="000248CE">
        <w:rPr>
          <w:rFonts w:asciiTheme="minorHAnsi" w:hAnsiTheme="minorHAnsi" w:cs="Calibri"/>
          <w:b/>
          <w:szCs w:val="20"/>
          <w:u w:val="single"/>
        </w:rPr>
        <w:t xml:space="preserve"> been submitted, the following will take place:</w:t>
      </w:r>
    </w:p>
    <w:p w:rsidR="00C25B84" w:rsidRPr="000248CE" w:rsidRDefault="00C25B84" w:rsidP="00C25B84">
      <w:pPr>
        <w:pStyle w:val="Level1"/>
        <w:numPr>
          <w:ilvl w:val="0"/>
          <w:numId w:val="17"/>
        </w:numPr>
        <w:tabs>
          <w:tab w:val="left" w:pos="-1440"/>
        </w:tabs>
        <w:rPr>
          <w:rFonts w:asciiTheme="minorHAnsi" w:hAnsiTheme="minorHAnsi" w:cs="Calibri"/>
          <w:szCs w:val="20"/>
        </w:rPr>
      </w:pPr>
      <w:r w:rsidRPr="000248CE">
        <w:rPr>
          <w:rFonts w:asciiTheme="minorHAnsi" w:hAnsiTheme="minorHAnsi" w:cs="Calibri"/>
          <w:szCs w:val="20"/>
        </w:rPr>
        <w:t xml:space="preserve">All </w:t>
      </w:r>
      <w:r w:rsidR="0017246F">
        <w:rPr>
          <w:rFonts w:asciiTheme="minorHAnsi" w:hAnsiTheme="minorHAnsi" w:cs="Calibri"/>
          <w:szCs w:val="20"/>
        </w:rPr>
        <w:t>registrations</w:t>
      </w:r>
      <w:r w:rsidRPr="000248CE">
        <w:rPr>
          <w:rFonts w:asciiTheme="minorHAnsi" w:hAnsiTheme="minorHAnsi" w:cs="Calibri"/>
          <w:szCs w:val="20"/>
        </w:rPr>
        <w:t xml:space="preserve"> will be reviewed</w:t>
      </w:r>
      <w:r w:rsidR="0017246F">
        <w:rPr>
          <w:rFonts w:asciiTheme="minorHAnsi" w:hAnsiTheme="minorHAnsi" w:cs="Calibri"/>
          <w:szCs w:val="20"/>
        </w:rPr>
        <w:t xml:space="preserve"> and randomly ordered based on class status</w:t>
      </w:r>
      <w:r w:rsidR="00005416">
        <w:rPr>
          <w:rFonts w:asciiTheme="minorHAnsi" w:hAnsiTheme="minorHAnsi" w:cs="Calibri"/>
          <w:szCs w:val="20"/>
        </w:rPr>
        <w:t xml:space="preserve"> seniority.</w:t>
      </w:r>
    </w:p>
    <w:p w:rsidR="003F5E82" w:rsidRDefault="00C25B84" w:rsidP="00C25B84">
      <w:pPr>
        <w:pStyle w:val="PlainText"/>
        <w:numPr>
          <w:ilvl w:val="0"/>
          <w:numId w:val="17"/>
        </w:numPr>
        <w:rPr>
          <w:rFonts w:asciiTheme="minorHAnsi" w:hAnsiTheme="minorHAnsi" w:cs="Calibri"/>
          <w:b/>
          <w:i/>
          <w:sz w:val="20"/>
          <w:szCs w:val="20"/>
        </w:rPr>
      </w:pPr>
      <w:r w:rsidRPr="000248CE">
        <w:rPr>
          <w:rFonts w:asciiTheme="minorHAnsi" w:hAnsiTheme="minorHAnsi" w:cs="Calibri"/>
          <w:b/>
          <w:i/>
          <w:sz w:val="20"/>
          <w:szCs w:val="20"/>
        </w:rPr>
        <w:t xml:space="preserve">ALL participants (or proxies) must be present for the assignment </w:t>
      </w:r>
      <w:r w:rsidR="0017246F">
        <w:rPr>
          <w:rFonts w:asciiTheme="minorHAnsi" w:hAnsiTheme="minorHAnsi" w:cs="Calibri"/>
          <w:b/>
          <w:i/>
          <w:sz w:val="20"/>
          <w:szCs w:val="20"/>
        </w:rPr>
        <w:t>selection</w:t>
      </w:r>
      <w:r w:rsidRPr="000248CE">
        <w:rPr>
          <w:rFonts w:asciiTheme="minorHAnsi" w:hAnsiTheme="minorHAnsi" w:cs="Calibri"/>
          <w:b/>
          <w:i/>
          <w:sz w:val="20"/>
          <w:szCs w:val="20"/>
        </w:rPr>
        <w:t xml:space="preserve"> on </w:t>
      </w:r>
      <w:r w:rsidR="0017246F" w:rsidRPr="00005416">
        <w:rPr>
          <w:rFonts w:asciiTheme="minorHAnsi" w:hAnsiTheme="minorHAnsi" w:cs="Calibri"/>
          <w:b/>
          <w:i/>
          <w:sz w:val="20"/>
          <w:szCs w:val="20"/>
          <w:u w:val="single"/>
        </w:rPr>
        <w:t>Thursday, April 16, 2015 beginning at 7:00pm</w:t>
      </w:r>
      <w:r w:rsidR="005A11A3" w:rsidRPr="000248CE">
        <w:rPr>
          <w:rFonts w:asciiTheme="minorHAnsi" w:hAnsiTheme="minorHAnsi" w:cs="Calibri"/>
          <w:b/>
          <w:i/>
          <w:sz w:val="20"/>
          <w:szCs w:val="20"/>
        </w:rPr>
        <w:t xml:space="preserve"> </w:t>
      </w:r>
      <w:r w:rsidR="003F5E82">
        <w:rPr>
          <w:rFonts w:asciiTheme="minorHAnsi" w:hAnsiTheme="minorHAnsi" w:cs="Calibri"/>
          <w:b/>
          <w:i/>
          <w:sz w:val="20"/>
          <w:szCs w:val="20"/>
        </w:rPr>
        <w:t xml:space="preserve">in </w:t>
      </w:r>
      <w:proofErr w:type="spellStart"/>
      <w:r w:rsidR="003F5E82">
        <w:rPr>
          <w:rFonts w:asciiTheme="minorHAnsi" w:hAnsiTheme="minorHAnsi" w:cs="Calibri"/>
          <w:b/>
          <w:i/>
          <w:sz w:val="20"/>
          <w:szCs w:val="20"/>
        </w:rPr>
        <w:t>Gund</w:t>
      </w:r>
      <w:proofErr w:type="spellEnd"/>
      <w:r w:rsidR="003F5E82">
        <w:rPr>
          <w:rFonts w:asciiTheme="minorHAnsi" w:hAnsiTheme="minorHAnsi" w:cs="Calibri"/>
          <w:b/>
          <w:i/>
          <w:sz w:val="20"/>
          <w:szCs w:val="20"/>
        </w:rPr>
        <w:t xml:space="preserve"> Commons.</w:t>
      </w:r>
    </w:p>
    <w:p w:rsidR="00BB24BB" w:rsidRDefault="003F5E82" w:rsidP="00C25B84">
      <w:pPr>
        <w:pStyle w:val="PlainText"/>
        <w:numPr>
          <w:ilvl w:val="0"/>
          <w:numId w:val="17"/>
        </w:numPr>
        <w:rPr>
          <w:rFonts w:asciiTheme="minorHAnsi" w:hAnsiTheme="minorHAnsi" w:cs="Calibri"/>
          <w:b/>
          <w:i/>
          <w:sz w:val="20"/>
          <w:szCs w:val="20"/>
        </w:rPr>
      </w:pPr>
      <w:r>
        <w:rPr>
          <w:rFonts w:asciiTheme="minorHAnsi" w:hAnsiTheme="minorHAnsi" w:cs="Calibri"/>
          <w:b/>
          <w:i/>
          <w:sz w:val="20"/>
          <w:szCs w:val="20"/>
        </w:rPr>
        <w:t xml:space="preserve"> </w:t>
      </w:r>
      <w:r w:rsidR="0017246F">
        <w:rPr>
          <w:rFonts w:asciiTheme="minorHAnsi" w:hAnsiTheme="minorHAnsi" w:cs="Calibri"/>
          <w:b/>
          <w:i/>
          <w:sz w:val="20"/>
          <w:szCs w:val="20"/>
        </w:rPr>
        <w:t xml:space="preserve">Groups will </w:t>
      </w:r>
      <w:r w:rsidR="00C25B84" w:rsidRPr="000248CE">
        <w:rPr>
          <w:rFonts w:asciiTheme="minorHAnsi" w:hAnsiTheme="minorHAnsi" w:cs="Calibri"/>
          <w:b/>
          <w:i/>
          <w:sz w:val="20"/>
          <w:szCs w:val="20"/>
        </w:rPr>
        <w:t>choose an apart</w:t>
      </w:r>
      <w:r w:rsidR="005A11A3" w:rsidRPr="000248CE">
        <w:rPr>
          <w:rFonts w:asciiTheme="minorHAnsi" w:hAnsiTheme="minorHAnsi" w:cs="Calibri"/>
          <w:b/>
          <w:i/>
          <w:sz w:val="20"/>
          <w:szCs w:val="20"/>
        </w:rPr>
        <w:t xml:space="preserve">ment assignment in order of </w:t>
      </w:r>
      <w:r w:rsidR="006A3E9B">
        <w:rPr>
          <w:rFonts w:asciiTheme="minorHAnsi" w:hAnsiTheme="minorHAnsi" w:cs="Calibri"/>
          <w:b/>
          <w:i/>
          <w:sz w:val="20"/>
          <w:szCs w:val="20"/>
        </w:rPr>
        <w:t xml:space="preserve">the NCA </w:t>
      </w:r>
      <w:r w:rsidR="0017246F">
        <w:rPr>
          <w:rFonts w:asciiTheme="minorHAnsi" w:hAnsiTheme="minorHAnsi" w:cs="Calibri"/>
          <w:b/>
          <w:i/>
          <w:sz w:val="20"/>
          <w:szCs w:val="20"/>
        </w:rPr>
        <w:t xml:space="preserve">group </w:t>
      </w:r>
      <w:r w:rsidR="005A11A3" w:rsidRPr="000248CE">
        <w:rPr>
          <w:rFonts w:asciiTheme="minorHAnsi" w:hAnsiTheme="minorHAnsi" w:cs="Calibri"/>
          <w:b/>
          <w:i/>
          <w:sz w:val="20"/>
          <w:szCs w:val="20"/>
        </w:rPr>
        <w:t>lottery draw number</w:t>
      </w:r>
      <w:r w:rsidR="00C25B84" w:rsidRPr="000248CE">
        <w:rPr>
          <w:rFonts w:asciiTheme="minorHAnsi" w:hAnsiTheme="minorHAnsi" w:cs="Calibri"/>
          <w:b/>
          <w:i/>
          <w:sz w:val="20"/>
          <w:szCs w:val="20"/>
        </w:rPr>
        <w:t xml:space="preserve"> and then determine </w:t>
      </w:r>
      <w:r w:rsidR="00022242">
        <w:rPr>
          <w:rFonts w:asciiTheme="minorHAnsi" w:hAnsiTheme="minorHAnsi" w:cs="Calibri"/>
          <w:b/>
          <w:i/>
          <w:sz w:val="20"/>
          <w:szCs w:val="20"/>
        </w:rPr>
        <w:t xml:space="preserve">specific </w:t>
      </w:r>
      <w:r w:rsidR="00C25B84" w:rsidRPr="000248CE">
        <w:rPr>
          <w:rFonts w:asciiTheme="minorHAnsi" w:hAnsiTheme="minorHAnsi" w:cs="Calibri"/>
          <w:b/>
          <w:i/>
          <w:sz w:val="20"/>
          <w:szCs w:val="20"/>
        </w:rPr>
        <w:t>room assignments</w:t>
      </w:r>
      <w:r w:rsidR="0017246F">
        <w:rPr>
          <w:rFonts w:asciiTheme="minorHAnsi" w:hAnsiTheme="minorHAnsi" w:cs="Calibri"/>
          <w:b/>
          <w:i/>
          <w:sz w:val="20"/>
          <w:szCs w:val="20"/>
        </w:rPr>
        <w:t xml:space="preserve">.    </w:t>
      </w:r>
      <w:r w:rsidR="0054434B" w:rsidRPr="000248CE">
        <w:rPr>
          <w:rFonts w:asciiTheme="minorHAnsi" w:hAnsiTheme="minorHAnsi" w:cs="Calibri"/>
          <w:b/>
          <w:i/>
          <w:sz w:val="20"/>
          <w:szCs w:val="20"/>
        </w:rPr>
        <w:t xml:space="preserve">Once the </w:t>
      </w:r>
      <w:r w:rsidR="0017246F">
        <w:rPr>
          <w:rFonts w:asciiTheme="minorHAnsi" w:hAnsiTheme="minorHAnsi" w:cs="Calibri"/>
          <w:b/>
          <w:i/>
          <w:sz w:val="20"/>
          <w:szCs w:val="20"/>
        </w:rPr>
        <w:t>students in the group have</w:t>
      </w:r>
      <w:r w:rsidR="0054434B" w:rsidRPr="000248CE">
        <w:rPr>
          <w:rFonts w:asciiTheme="minorHAnsi" w:hAnsiTheme="minorHAnsi" w:cs="Calibri"/>
          <w:b/>
          <w:i/>
          <w:sz w:val="20"/>
          <w:szCs w:val="20"/>
        </w:rPr>
        <w:t xml:space="preserve"> accepted the offer</w:t>
      </w:r>
      <w:r w:rsidR="0017246F">
        <w:rPr>
          <w:rFonts w:asciiTheme="minorHAnsi" w:hAnsiTheme="minorHAnsi" w:cs="Calibri"/>
          <w:b/>
          <w:i/>
          <w:sz w:val="20"/>
          <w:szCs w:val="20"/>
        </w:rPr>
        <w:t xml:space="preserve"> of an NCA</w:t>
      </w:r>
      <w:r w:rsidR="0054434B" w:rsidRPr="000248CE">
        <w:rPr>
          <w:rFonts w:asciiTheme="minorHAnsi" w:hAnsiTheme="minorHAnsi" w:cs="Calibri"/>
          <w:b/>
          <w:i/>
          <w:sz w:val="20"/>
          <w:szCs w:val="20"/>
        </w:rPr>
        <w:t xml:space="preserve">, the students are ineligible to participate in any </w:t>
      </w:r>
      <w:r w:rsidR="005A11A3" w:rsidRPr="000248CE">
        <w:rPr>
          <w:rFonts w:asciiTheme="minorHAnsi" w:hAnsiTheme="minorHAnsi" w:cs="Calibri"/>
          <w:b/>
          <w:i/>
          <w:sz w:val="20"/>
          <w:szCs w:val="20"/>
        </w:rPr>
        <w:t xml:space="preserve">other section of the </w:t>
      </w:r>
      <w:r w:rsidR="0054434B" w:rsidRPr="000248CE">
        <w:rPr>
          <w:rFonts w:asciiTheme="minorHAnsi" w:hAnsiTheme="minorHAnsi" w:cs="Calibri"/>
          <w:b/>
          <w:i/>
          <w:sz w:val="20"/>
          <w:szCs w:val="20"/>
        </w:rPr>
        <w:t>h</w:t>
      </w:r>
      <w:r w:rsidR="00200DA3" w:rsidRPr="000248CE">
        <w:rPr>
          <w:rFonts w:asciiTheme="minorHAnsi" w:hAnsiTheme="minorHAnsi" w:cs="Calibri"/>
          <w:b/>
          <w:i/>
          <w:sz w:val="20"/>
          <w:szCs w:val="20"/>
        </w:rPr>
        <w:t xml:space="preserve">ousing lottery for the </w:t>
      </w:r>
      <w:r w:rsidR="00200DA3" w:rsidRPr="00005416">
        <w:rPr>
          <w:rFonts w:asciiTheme="minorHAnsi" w:hAnsiTheme="minorHAnsi" w:cs="Calibri"/>
          <w:b/>
          <w:i/>
          <w:sz w:val="20"/>
          <w:szCs w:val="20"/>
        </w:rPr>
        <w:t>201</w:t>
      </w:r>
      <w:r w:rsidR="008451CA" w:rsidRPr="00005416">
        <w:rPr>
          <w:rFonts w:asciiTheme="minorHAnsi" w:hAnsiTheme="minorHAnsi" w:cs="Calibri"/>
          <w:b/>
          <w:i/>
          <w:sz w:val="20"/>
          <w:szCs w:val="20"/>
        </w:rPr>
        <w:t>5</w:t>
      </w:r>
      <w:r w:rsidR="00200DA3" w:rsidRPr="00005416">
        <w:rPr>
          <w:rFonts w:asciiTheme="minorHAnsi" w:hAnsiTheme="minorHAnsi" w:cs="Calibri"/>
          <w:b/>
          <w:i/>
          <w:sz w:val="20"/>
          <w:szCs w:val="20"/>
        </w:rPr>
        <w:t>-201</w:t>
      </w:r>
      <w:r w:rsidR="008451CA" w:rsidRPr="00005416">
        <w:rPr>
          <w:rFonts w:asciiTheme="minorHAnsi" w:hAnsiTheme="minorHAnsi" w:cs="Calibri"/>
          <w:b/>
          <w:i/>
          <w:sz w:val="20"/>
          <w:szCs w:val="20"/>
        </w:rPr>
        <w:t>6</w:t>
      </w:r>
      <w:r w:rsidR="0054434B" w:rsidRPr="000248CE">
        <w:rPr>
          <w:rFonts w:asciiTheme="minorHAnsi" w:hAnsiTheme="minorHAnsi" w:cs="Calibri"/>
          <w:b/>
          <w:i/>
          <w:sz w:val="20"/>
          <w:szCs w:val="20"/>
        </w:rPr>
        <w:t xml:space="preserve"> academic year.</w:t>
      </w:r>
      <w:r w:rsidR="00143BF0">
        <w:rPr>
          <w:rFonts w:asciiTheme="minorHAnsi" w:hAnsiTheme="minorHAnsi" w:cs="Calibri"/>
          <w:b/>
          <w:i/>
          <w:sz w:val="20"/>
          <w:szCs w:val="20"/>
        </w:rPr>
        <w:t xml:space="preserve">   </w:t>
      </w:r>
    </w:p>
    <w:p w:rsidR="00C25B84" w:rsidRPr="00BB24BB" w:rsidRDefault="00143BF0" w:rsidP="00C25B84">
      <w:pPr>
        <w:pStyle w:val="PlainText"/>
        <w:numPr>
          <w:ilvl w:val="0"/>
          <w:numId w:val="17"/>
        </w:numPr>
        <w:rPr>
          <w:rFonts w:asciiTheme="minorHAnsi" w:hAnsiTheme="minorHAnsi" w:cs="Calibri"/>
          <w:b/>
          <w:i/>
          <w:sz w:val="20"/>
          <w:szCs w:val="20"/>
          <w:u w:val="single"/>
        </w:rPr>
      </w:pPr>
      <w:r w:rsidRPr="00BB24BB">
        <w:rPr>
          <w:rFonts w:asciiTheme="minorHAnsi" w:hAnsiTheme="minorHAnsi" w:cs="Calibri"/>
          <w:b/>
          <w:i/>
          <w:sz w:val="20"/>
          <w:szCs w:val="20"/>
          <w:u w:val="single"/>
        </w:rPr>
        <w:t xml:space="preserve">It is entirely possible that there will be more students </w:t>
      </w:r>
      <w:r w:rsidR="00022242">
        <w:rPr>
          <w:rFonts w:asciiTheme="minorHAnsi" w:hAnsiTheme="minorHAnsi" w:cs="Calibri"/>
          <w:b/>
          <w:i/>
          <w:sz w:val="20"/>
          <w:szCs w:val="20"/>
          <w:u w:val="single"/>
        </w:rPr>
        <w:t>registered</w:t>
      </w:r>
      <w:r w:rsidRPr="00BB24BB">
        <w:rPr>
          <w:rFonts w:asciiTheme="minorHAnsi" w:hAnsiTheme="minorHAnsi" w:cs="Calibri"/>
          <w:b/>
          <w:i/>
          <w:sz w:val="20"/>
          <w:szCs w:val="20"/>
          <w:u w:val="single"/>
        </w:rPr>
        <w:t xml:space="preserve"> to participate in the NCA section of the housing </w:t>
      </w:r>
      <w:r w:rsidR="0027317B">
        <w:rPr>
          <w:rFonts w:asciiTheme="minorHAnsi" w:hAnsiTheme="minorHAnsi" w:cs="Calibri"/>
          <w:b/>
          <w:i/>
          <w:sz w:val="20"/>
          <w:szCs w:val="20"/>
          <w:u w:val="single"/>
        </w:rPr>
        <w:t xml:space="preserve">lottery </w:t>
      </w:r>
      <w:r w:rsidRPr="00BB24BB">
        <w:rPr>
          <w:rFonts w:asciiTheme="minorHAnsi" w:hAnsiTheme="minorHAnsi" w:cs="Calibri"/>
          <w:b/>
          <w:i/>
          <w:sz w:val="20"/>
          <w:szCs w:val="20"/>
          <w:u w:val="single"/>
        </w:rPr>
        <w:t>than there w</w:t>
      </w:r>
      <w:r w:rsidR="003763B3">
        <w:rPr>
          <w:rFonts w:asciiTheme="minorHAnsi" w:hAnsiTheme="minorHAnsi" w:cs="Calibri"/>
          <w:b/>
          <w:i/>
          <w:sz w:val="20"/>
          <w:szCs w:val="20"/>
          <w:u w:val="single"/>
        </w:rPr>
        <w:t>ill be actual spaces available; therefore, student</w:t>
      </w:r>
      <w:r w:rsidR="00A36039">
        <w:rPr>
          <w:rFonts w:asciiTheme="minorHAnsi" w:hAnsiTheme="minorHAnsi" w:cs="Calibri"/>
          <w:b/>
          <w:i/>
          <w:sz w:val="20"/>
          <w:szCs w:val="20"/>
          <w:u w:val="single"/>
        </w:rPr>
        <w:t>s</w:t>
      </w:r>
      <w:r w:rsidR="003763B3">
        <w:rPr>
          <w:rFonts w:asciiTheme="minorHAnsi" w:hAnsiTheme="minorHAnsi" w:cs="Calibri"/>
          <w:b/>
          <w:i/>
          <w:sz w:val="20"/>
          <w:szCs w:val="20"/>
          <w:u w:val="single"/>
        </w:rPr>
        <w:t xml:space="preserve"> should have other options planned.</w:t>
      </w:r>
    </w:p>
    <w:p w:rsidR="009166ED" w:rsidRPr="000248CE" w:rsidRDefault="009166ED" w:rsidP="009166E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="Calibri"/>
          <w:b/>
          <w:bCs/>
          <w:i/>
          <w:sz w:val="20"/>
          <w:szCs w:val="20"/>
        </w:rPr>
      </w:pPr>
    </w:p>
    <w:p w:rsidR="00830B04" w:rsidRPr="000248CE" w:rsidRDefault="00830B04" w:rsidP="00830B04">
      <w:pPr>
        <w:rPr>
          <w:rFonts w:asciiTheme="minorHAnsi" w:hAnsiTheme="minorHAnsi" w:cs="Calibri"/>
          <w:b/>
          <w:bCs/>
          <w:sz w:val="20"/>
          <w:szCs w:val="20"/>
          <w:u w:val="single"/>
        </w:rPr>
      </w:pPr>
      <w:r w:rsidRPr="000248CE">
        <w:rPr>
          <w:rFonts w:asciiTheme="minorHAnsi" w:hAnsiTheme="minorHAnsi" w:cs="Calibri"/>
          <w:b/>
          <w:bCs/>
          <w:sz w:val="20"/>
          <w:szCs w:val="20"/>
          <w:u w:val="single"/>
        </w:rPr>
        <w:t xml:space="preserve">Students who </w:t>
      </w:r>
      <w:r w:rsidR="00C25B84" w:rsidRPr="000248CE">
        <w:rPr>
          <w:rFonts w:asciiTheme="minorHAnsi" w:hAnsiTheme="minorHAnsi" w:cs="Calibri"/>
          <w:b/>
          <w:bCs/>
          <w:sz w:val="20"/>
          <w:szCs w:val="20"/>
          <w:u w:val="single"/>
        </w:rPr>
        <w:t>select an assignment</w:t>
      </w:r>
      <w:r w:rsidR="0017246F">
        <w:rPr>
          <w:rFonts w:asciiTheme="minorHAnsi" w:hAnsiTheme="minorHAnsi" w:cs="Calibri"/>
          <w:b/>
          <w:bCs/>
          <w:sz w:val="20"/>
          <w:szCs w:val="20"/>
          <w:u w:val="single"/>
        </w:rPr>
        <w:t xml:space="preserve"> in the NCA’s</w:t>
      </w:r>
      <w:r w:rsidRPr="000248CE">
        <w:rPr>
          <w:rFonts w:asciiTheme="minorHAnsi" w:hAnsiTheme="minorHAnsi" w:cs="Calibri"/>
          <w:b/>
          <w:bCs/>
          <w:sz w:val="20"/>
          <w:szCs w:val="20"/>
        </w:rPr>
        <w:t>:</w:t>
      </w:r>
    </w:p>
    <w:p w:rsidR="00FA5808" w:rsidRDefault="007E0281" w:rsidP="005F73BC">
      <w:pPr>
        <w:pStyle w:val="Level1"/>
        <w:numPr>
          <w:ilvl w:val="0"/>
          <w:numId w:val="18"/>
        </w:numPr>
        <w:tabs>
          <w:tab w:val="left" w:pos="-1440"/>
        </w:tabs>
        <w:rPr>
          <w:rFonts w:asciiTheme="minorHAnsi" w:hAnsiTheme="minorHAnsi" w:cs="Calibri"/>
          <w:szCs w:val="20"/>
        </w:rPr>
      </w:pPr>
      <w:r w:rsidRPr="00FA5808">
        <w:rPr>
          <w:rFonts w:asciiTheme="minorHAnsi" w:hAnsiTheme="minorHAnsi" w:cs="Calibri"/>
          <w:szCs w:val="20"/>
        </w:rPr>
        <w:t>Must be able to pay for the room select</w:t>
      </w:r>
      <w:r w:rsidR="00BB24BB" w:rsidRPr="00FA5808">
        <w:rPr>
          <w:rFonts w:asciiTheme="minorHAnsi" w:hAnsiTheme="minorHAnsi" w:cs="Calibri"/>
          <w:szCs w:val="20"/>
        </w:rPr>
        <w:t>ed</w:t>
      </w:r>
      <w:r w:rsidRPr="00FA5808">
        <w:rPr>
          <w:rFonts w:asciiTheme="minorHAnsi" w:hAnsiTheme="minorHAnsi" w:cs="Calibri"/>
          <w:szCs w:val="20"/>
        </w:rPr>
        <w:t>.</w:t>
      </w:r>
      <w:r w:rsidR="00BB24BB" w:rsidRPr="00FA5808">
        <w:rPr>
          <w:rFonts w:asciiTheme="minorHAnsi" w:hAnsiTheme="minorHAnsi" w:cs="Calibri"/>
          <w:szCs w:val="20"/>
        </w:rPr>
        <w:t xml:space="preserve">  </w:t>
      </w:r>
    </w:p>
    <w:p w:rsidR="00562226" w:rsidRDefault="00562226" w:rsidP="00562226">
      <w:pPr>
        <w:pStyle w:val="Level1"/>
        <w:numPr>
          <w:ilvl w:val="1"/>
          <w:numId w:val="18"/>
        </w:numPr>
        <w:tabs>
          <w:tab w:val="left" w:pos="-1440"/>
        </w:tabs>
        <w:rPr>
          <w:rFonts w:asciiTheme="minorHAnsi" w:hAnsiTheme="minorHAnsi" w:cs="Calibri"/>
          <w:szCs w:val="20"/>
        </w:rPr>
      </w:pPr>
      <w:r w:rsidRPr="00562226">
        <w:rPr>
          <w:rFonts w:asciiTheme="minorHAnsi" w:hAnsiTheme="minorHAnsi" w:cs="Calibri"/>
          <w:szCs w:val="20"/>
        </w:rPr>
        <w:t xml:space="preserve">Room rate adjustment for SENIORS who are on need-based financial aid and choose to live in an apartment area: Seniors on need-based financial aid (not merit aid) who secure accommodations in an apartment will receive a credit to their room charges to make up the difference between the cost of a </w:t>
      </w:r>
      <w:r w:rsidRPr="00562226">
        <w:rPr>
          <w:rFonts w:asciiTheme="minorHAnsi" w:hAnsiTheme="minorHAnsi" w:cs="Calibri"/>
          <w:szCs w:val="20"/>
          <w:u w:val="single"/>
        </w:rPr>
        <w:t>residence hall double</w:t>
      </w:r>
      <w:r w:rsidRPr="00562226">
        <w:rPr>
          <w:rFonts w:asciiTheme="minorHAnsi" w:hAnsiTheme="minorHAnsi" w:cs="Calibri"/>
          <w:szCs w:val="20"/>
        </w:rPr>
        <w:t xml:space="preserve"> (a regular part of the financial aid package) and the higher cost of an </w:t>
      </w:r>
      <w:r w:rsidRPr="00562226">
        <w:rPr>
          <w:rFonts w:asciiTheme="minorHAnsi" w:hAnsiTheme="minorHAnsi" w:cs="Calibri"/>
          <w:szCs w:val="20"/>
          <w:u w:val="single"/>
        </w:rPr>
        <w:t>apartment double</w:t>
      </w:r>
      <w:r w:rsidRPr="00562226">
        <w:rPr>
          <w:rFonts w:asciiTheme="minorHAnsi" w:hAnsiTheme="minorHAnsi" w:cs="Calibri"/>
          <w:szCs w:val="20"/>
        </w:rPr>
        <w:t>.  This credit will be the same regardless of whether a senior chooses to live in an apartment single or double; the credit will be only the difference of a residence hall double and an apartment double.</w:t>
      </w:r>
    </w:p>
    <w:p w:rsidR="00A36039" w:rsidRPr="00FA5808" w:rsidRDefault="00830B04" w:rsidP="005F73BC">
      <w:pPr>
        <w:pStyle w:val="Level1"/>
        <w:numPr>
          <w:ilvl w:val="0"/>
          <w:numId w:val="18"/>
        </w:numPr>
        <w:tabs>
          <w:tab w:val="left" w:pos="-1440"/>
        </w:tabs>
        <w:rPr>
          <w:rFonts w:asciiTheme="minorHAnsi" w:hAnsiTheme="minorHAnsi" w:cs="Calibri"/>
          <w:szCs w:val="20"/>
        </w:rPr>
      </w:pPr>
      <w:r w:rsidRPr="00FA5808">
        <w:rPr>
          <w:rFonts w:asciiTheme="minorHAnsi" w:hAnsiTheme="minorHAnsi" w:cs="Calibri"/>
          <w:szCs w:val="20"/>
        </w:rPr>
        <w:t>M</w:t>
      </w:r>
      <w:r w:rsidR="0043095F">
        <w:rPr>
          <w:rFonts w:asciiTheme="minorHAnsi" w:hAnsiTheme="minorHAnsi" w:cs="Calibri"/>
          <w:szCs w:val="20"/>
        </w:rPr>
        <w:t>ust</w:t>
      </w:r>
      <w:r w:rsidRPr="00FA5808">
        <w:rPr>
          <w:rFonts w:asciiTheme="minorHAnsi" w:hAnsiTheme="minorHAnsi" w:cs="Calibri"/>
          <w:szCs w:val="20"/>
        </w:rPr>
        <w:t xml:space="preserve"> </w:t>
      </w:r>
      <w:r w:rsidR="00E86497" w:rsidRPr="00FA5808">
        <w:rPr>
          <w:rFonts w:asciiTheme="minorHAnsi" w:hAnsiTheme="minorHAnsi" w:cs="Calibri"/>
          <w:szCs w:val="20"/>
        </w:rPr>
        <w:t xml:space="preserve">be on the meal plan for the </w:t>
      </w:r>
      <w:r w:rsidRPr="00005416">
        <w:rPr>
          <w:rFonts w:asciiTheme="minorHAnsi" w:hAnsiTheme="minorHAnsi" w:cs="Calibri"/>
          <w:szCs w:val="20"/>
        </w:rPr>
        <w:t>201</w:t>
      </w:r>
      <w:r w:rsidR="008451CA" w:rsidRPr="00005416">
        <w:rPr>
          <w:rFonts w:asciiTheme="minorHAnsi" w:hAnsiTheme="minorHAnsi" w:cs="Calibri"/>
          <w:szCs w:val="20"/>
        </w:rPr>
        <w:t>5</w:t>
      </w:r>
      <w:r w:rsidR="00200DA3" w:rsidRPr="00005416">
        <w:rPr>
          <w:rFonts w:asciiTheme="minorHAnsi" w:hAnsiTheme="minorHAnsi" w:cs="Calibri"/>
          <w:szCs w:val="20"/>
        </w:rPr>
        <w:t>-201</w:t>
      </w:r>
      <w:r w:rsidR="008451CA" w:rsidRPr="00005416">
        <w:rPr>
          <w:rFonts w:asciiTheme="minorHAnsi" w:hAnsiTheme="minorHAnsi" w:cs="Calibri"/>
          <w:szCs w:val="20"/>
        </w:rPr>
        <w:t>6</w:t>
      </w:r>
      <w:r w:rsidR="0054434B" w:rsidRPr="00FA5808">
        <w:rPr>
          <w:rFonts w:asciiTheme="minorHAnsi" w:hAnsiTheme="minorHAnsi" w:cs="Calibri"/>
          <w:szCs w:val="20"/>
        </w:rPr>
        <w:t xml:space="preserve"> academic year</w:t>
      </w:r>
      <w:r w:rsidR="007E0281" w:rsidRPr="00FA5808">
        <w:rPr>
          <w:rFonts w:asciiTheme="minorHAnsi" w:hAnsiTheme="minorHAnsi" w:cs="Calibri"/>
          <w:szCs w:val="20"/>
        </w:rPr>
        <w:t xml:space="preserve">. </w:t>
      </w:r>
    </w:p>
    <w:p w:rsidR="00830B04" w:rsidRPr="00A36039" w:rsidRDefault="00045817" w:rsidP="005F73BC">
      <w:pPr>
        <w:pStyle w:val="Level1"/>
        <w:numPr>
          <w:ilvl w:val="0"/>
          <w:numId w:val="18"/>
        </w:numPr>
        <w:tabs>
          <w:tab w:val="left" w:pos="-1440"/>
        </w:tabs>
        <w:rPr>
          <w:rFonts w:asciiTheme="minorHAnsi" w:hAnsiTheme="minorHAnsi" w:cs="Calibri"/>
          <w:szCs w:val="20"/>
        </w:rPr>
      </w:pPr>
      <w:r w:rsidRPr="00A36039">
        <w:rPr>
          <w:rFonts w:asciiTheme="minorHAnsi" w:hAnsiTheme="minorHAnsi" w:cs="Calibri"/>
          <w:szCs w:val="20"/>
        </w:rPr>
        <w:t>Are bound</w:t>
      </w:r>
      <w:r w:rsidR="00830B04" w:rsidRPr="00A36039">
        <w:rPr>
          <w:rFonts w:asciiTheme="minorHAnsi" w:hAnsiTheme="minorHAnsi" w:cs="Calibri"/>
          <w:szCs w:val="20"/>
        </w:rPr>
        <w:t xml:space="preserve"> </w:t>
      </w:r>
      <w:r w:rsidRPr="00A36039">
        <w:rPr>
          <w:rFonts w:asciiTheme="minorHAnsi" w:hAnsiTheme="minorHAnsi" w:cs="Calibri"/>
          <w:szCs w:val="20"/>
        </w:rPr>
        <w:t>by all</w:t>
      </w:r>
      <w:r w:rsidR="00830B04" w:rsidRPr="00A36039">
        <w:rPr>
          <w:rFonts w:asciiTheme="minorHAnsi" w:hAnsiTheme="minorHAnsi" w:cs="Calibri"/>
          <w:szCs w:val="20"/>
        </w:rPr>
        <w:t xml:space="preserve"> rules a</w:t>
      </w:r>
      <w:r w:rsidR="007E0281" w:rsidRPr="00A36039">
        <w:rPr>
          <w:rFonts w:asciiTheme="minorHAnsi" w:hAnsiTheme="minorHAnsi" w:cs="Calibri"/>
          <w:szCs w:val="20"/>
        </w:rPr>
        <w:t xml:space="preserve">nd policies of Kenyon College. </w:t>
      </w:r>
      <w:r w:rsidR="008E7111" w:rsidRPr="00A36039">
        <w:rPr>
          <w:rFonts w:asciiTheme="minorHAnsi" w:hAnsiTheme="minorHAnsi" w:cs="Calibri"/>
          <w:szCs w:val="20"/>
        </w:rPr>
        <w:t>ALL students</w:t>
      </w:r>
      <w:r w:rsidR="00830B04" w:rsidRPr="00A36039">
        <w:rPr>
          <w:rFonts w:asciiTheme="minorHAnsi" w:hAnsiTheme="minorHAnsi" w:cs="Calibri"/>
          <w:szCs w:val="20"/>
        </w:rPr>
        <w:t xml:space="preserve"> m</w:t>
      </w:r>
      <w:r w:rsidR="00516059" w:rsidRPr="00A36039">
        <w:rPr>
          <w:rFonts w:asciiTheme="minorHAnsi" w:hAnsiTheme="minorHAnsi" w:cs="Calibri"/>
          <w:szCs w:val="20"/>
        </w:rPr>
        <w:t xml:space="preserve">ust attend the apartment area </w:t>
      </w:r>
      <w:r w:rsidR="00830B04" w:rsidRPr="00A36039">
        <w:rPr>
          <w:rFonts w:asciiTheme="minorHAnsi" w:hAnsiTheme="minorHAnsi" w:cs="Calibri"/>
          <w:szCs w:val="20"/>
        </w:rPr>
        <w:t xml:space="preserve">meeting at the beginning of the </w:t>
      </w:r>
      <w:r w:rsidR="00DD2465" w:rsidRPr="00A36039">
        <w:rPr>
          <w:rFonts w:asciiTheme="minorHAnsi" w:hAnsiTheme="minorHAnsi" w:cs="Calibri"/>
          <w:szCs w:val="20"/>
        </w:rPr>
        <w:t>fall</w:t>
      </w:r>
      <w:r w:rsidR="00830B04" w:rsidRPr="00A36039">
        <w:rPr>
          <w:rFonts w:asciiTheme="minorHAnsi" w:hAnsiTheme="minorHAnsi" w:cs="Calibri"/>
          <w:szCs w:val="20"/>
        </w:rPr>
        <w:t xml:space="preserve"> semester, hosted by Housing and Residential Life staff members.</w:t>
      </w:r>
    </w:p>
    <w:p w:rsidR="00FA0359" w:rsidRPr="00005416" w:rsidRDefault="009166ED" w:rsidP="00A14F39">
      <w:pPr>
        <w:jc w:val="center"/>
        <w:rPr>
          <w:rFonts w:asciiTheme="minorHAnsi" w:hAnsiTheme="minorHAnsi" w:cs="Calibri"/>
          <w:b/>
          <w:bCs/>
          <w:u w:val="single"/>
        </w:rPr>
      </w:pPr>
      <w:r w:rsidRPr="000248CE">
        <w:rPr>
          <w:rFonts w:asciiTheme="minorHAnsi" w:hAnsiTheme="minorHAnsi" w:cs="Calibri"/>
          <w:b/>
          <w:bCs/>
          <w:sz w:val="20"/>
          <w:szCs w:val="20"/>
          <w:u w:val="single"/>
        </w:rPr>
        <w:br w:type="page"/>
      </w:r>
      <w:r w:rsidR="0027317B" w:rsidRPr="00005416">
        <w:rPr>
          <w:rFonts w:asciiTheme="minorHAnsi" w:hAnsiTheme="minorHAnsi" w:cs="Calibri"/>
          <w:b/>
          <w:bCs/>
        </w:rPr>
        <w:lastRenderedPageBreak/>
        <w:t>201</w:t>
      </w:r>
      <w:r w:rsidR="008254F3" w:rsidRPr="00005416">
        <w:rPr>
          <w:rFonts w:asciiTheme="minorHAnsi" w:hAnsiTheme="minorHAnsi" w:cs="Calibri"/>
          <w:b/>
          <w:bCs/>
        </w:rPr>
        <w:t>5</w:t>
      </w:r>
      <w:r w:rsidR="0027317B" w:rsidRPr="00005416">
        <w:rPr>
          <w:rFonts w:asciiTheme="minorHAnsi" w:hAnsiTheme="minorHAnsi" w:cs="Calibri"/>
          <w:b/>
          <w:bCs/>
        </w:rPr>
        <w:t>-201</w:t>
      </w:r>
      <w:r w:rsidR="008254F3" w:rsidRPr="00005416">
        <w:rPr>
          <w:rFonts w:asciiTheme="minorHAnsi" w:hAnsiTheme="minorHAnsi" w:cs="Calibri"/>
          <w:b/>
          <w:bCs/>
        </w:rPr>
        <w:t>6</w:t>
      </w:r>
      <w:r w:rsidR="008E1532" w:rsidRPr="00005416">
        <w:rPr>
          <w:rFonts w:asciiTheme="minorHAnsi" w:hAnsiTheme="minorHAnsi" w:cs="Calibri"/>
          <w:b/>
          <w:bCs/>
        </w:rPr>
        <w:t xml:space="preserve"> NORTH CAMPUS APARTMENTS</w:t>
      </w:r>
    </w:p>
    <w:p w:rsidR="00FA0359" w:rsidRPr="00005416" w:rsidRDefault="00FA0359" w:rsidP="00FA035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005416">
        <w:rPr>
          <w:rFonts w:asciiTheme="minorHAnsi" w:hAnsiTheme="minorHAnsi" w:cs="Calibri"/>
          <w:b/>
          <w:bCs/>
          <w:sz w:val="22"/>
          <w:szCs w:val="22"/>
        </w:rPr>
        <w:t xml:space="preserve">GROUP HOUSING </w:t>
      </w:r>
      <w:r w:rsidR="0085519E" w:rsidRPr="00005416">
        <w:rPr>
          <w:rFonts w:asciiTheme="minorHAnsi" w:hAnsiTheme="minorHAnsi" w:cs="Calibri"/>
          <w:b/>
          <w:bCs/>
          <w:sz w:val="22"/>
          <w:szCs w:val="22"/>
        </w:rPr>
        <w:t>REGISTRATION</w:t>
      </w:r>
    </w:p>
    <w:p w:rsidR="00757105" w:rsidRPr="00005416" w:rsidRDefault="00757105" w:rsidP="008E711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="Calibri"/>
          <w:b/>
          <w:bCs/>
          <w:sz w:val="22"/>
          <w:szCs w:val="22"/>
        </w:rPr>
      </w:pPr>
    </w:p>
    <w:p w:rsidR="00946508" w:rsidRPr="00005416" w:rsidRDefault="00946508" w:rsidP="008E711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="Calibri"/>
          <w:b/>
          <w:bCs/>
          <w:sz w:val="22"/>
          <w:szCs w:val="22"/>
        </w:rPr>
      </w:pPr>
      <w:r w:rsidRPr="00005416">
        <w:rPr>
          <w:rFonts w:asciiTheme="minorHAnsi" w:hAnsiTheme="minorHAnsi" w:cs="Calibri"/>
          <w:b/>
          <w:bCs/>
          <w:sz w:val="22"/>
          <w:szCs w:val="22"/>
        </w:rPr>
        <w:t xml:space="preserve">This application must be returned to the Office of Housing &amp; Residential Life by </w:t>
      </w:r>
      <w:r w:rsidR="0017246F" w:rsidRPr="00005416">
        <w:rPr>
          <w:rFonts w:asciiTheme="minorHAnsi" w:hAnsiTheme="minorHAnsi" w:cs="Calibri"/>
          <w:b/>
          <w:bCs/>
          <w:sz w:val="22"/>
          <w:szCs w:val="22"/>
        </w:rPr>
        <w:t xml:space="preserve">Noon on </w:t>
      </w:r>
      <w:r w:rsidR="00005416" w:rsidRPr="00005416">
        <w:rPr>
          <w:rFonts w:asciiTheme="minorHAnsi" w:hAnsiTheme="minorHAnsi" w:cs="Calibri"/>
          <w:b/>
          <w:bCs/>
          <w:sz w:val="22"/>
          <w:szCs w:val="22"/>
        </w:rPr>
        <w:t>Monday, March 23, 2015.   A registration freeze will be in place beginning Monday, April 13</w:t>
      </w:r>
      <w:r w:rsidR="003F5E82">
        <w:rPr>
          <w:rFonts w:asciiTheme="minorHAnsi" w:hAnsiTheme="minorHAnsi" w:cs="Calibri"/>
          <w:b/>
          <w:bCs/>
          <w:sz w:val="22"/>
          <w:szCs w:val="22"/>
        </w:rPr>
        <w:t>;   after that date</w:t>
      </w:r>
      <w:r w:rsidR="00005416" w:rsidRPr="00005416">
        <w:rPr>
          <w:rFonts w:asciiTheme="minorHAnsi" w:hAnsiTheme="minorHAnsi" w:cs="Calibri"/>
          <w:b/>
          <w:bCs/>
          <w:sz w:val="22"/>
          <w:szCs w:val="22"/>
        </w:rPr>
        <w:t xml:space="preserve"> there will be no changes made to registrations.</w:t>
      </w:r>
    </w:p>
    <w:p w:rsidR="00946508" w:rsidRPr="00005416" w:rsidRDefault="00946508" w:rsidP="0094650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 w:cs="Calibri"/>
          <w:sz w:val="22"/>
          <w:szCs w:val="22"/>
        </w:rPr>
      </w:pPr>
    </w:p>
    <w:p w:rsidR="00005416" w:rsidRPr="00005416" w:rsidRDefault="006E540E" w:rsidP="004409E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="Calibri"/>
          <w:sz w:val="22"/>
          <w:szCs w:val="22"/>
        </w:rPr>
      </w:pPr>
      <w:r w:rsidRPr="00005416">
        <w:rPr>
          <w:rFonts w:asciiTheme="minorHAnsi" w:hAnsiTheme="minorHAnsi" w:cs="Calibri"/>
          <w:sz w:val="22"/>
          <w:szCs w:val="22"/>
        </w:rPr>
        <w:t>Please fill out the following informat</w:t>
      </w:r>
      <w:r w:rsidR="00005416" w:rsidRPr="00005416">
        <w:rPr>
          <w:rFonts w:asciiTheme="minorHAnsi" w:hAnsiTheme="minorHAnsi" w:cs="Calibri"/>
          <w:sz w:val="22"/>
          <w:szCs w:val="22"/>
        </w:rPr>
        <w:t xml:space="preserve">ion regarding each group member.   </w:t>
      </w:r>
    </w:p>
    <w:p w:rsidR="006E540E" w:rsidRPr="00005416" w:rsidRDefault="00005416" w:rsidP="00005416">
      <w:pPr>
        <w:rPr>
          <w:rFonts w:asciiTheme="minorHAnsi" w:hAnsiTheme="minorHAnsi"/>
          <w:sz w:val="22"/>
          <w:szCs w:val="22"/>
        </w:rPr>
      </w:pPr>
      <w:r w:rsidRPr="00005416">
        <w:rPr>
          <w:rFonts w:asciiTheme="minorHAnsi" w:hAnsiTheme="minorHAnsi"/>
          <w:sz w:val="22"/>
          <w:szCs w:val="22"/>
        </w:rPr>
        <w:t xml:space="preserve">Students </w:t>
      </w:r>
      <w:r w:rsidR="006E540E" w:rsidRPr="00005416">
        <w:rPr>
          <w:rFonts w:asciiTheme="minorHAnsi" w:hAnsiTheme="minorHAnsi"/>
          <w:sz w:val="22"/>
          <w:szCs w:val="22"/>
        </w:rPr>
        <w:t xml:space="preserve">must </w:t>
      </w:r>
      <w:r w:rsidR="003F5E82">
        <w:rPr>
          <w:rFonts w:asciiTheme="minorHAnsi" w:hAnsiTheme="minorHAnsi"/>
          <w:sz w:val="22"/>
          <w:szCs w:val="22"/>
        </w:rPr>
        <w:t>submit a regist</w:t>
      </w:r>
      <w:r w:rsidRPr="00005416">
        <w:rPr>
          <w:rFonts w:asciiTheme="minorHAnsi" w:hAnsiTheme="minorHAnsi"/>
          <w:sz w:val="22"/>
          <w:szCs w:val="22"/>
        </w:rPr>
        <w:t xml:space="preserve">ration for </w:t>
      </w:r>
      <w:r w:rsidR="006E540E" w:rsidRPr="00005416">
        <w:rPr>
          <w:rFonts w:asciiTheme="minorHAnsi" w:hAnsiTheme="minorHAnsi"/>
          <w:sz w:val="22"/>
          <w:szCs w:val="22"/>
        </w:rPr>
        <w:t>a full</w:t>
      </w:r>
      <w:r w:rsidRPr="00005416">
        <w:rPr>
          <w:rFonts w:asciiTheme="minorHAnsi" w:hAnsiTheme="minorHAnsi"/>
          <w:sz w:val="22"/>
          <w:szCs w:val="22"/>
        </w:rPr>
        <w:t xml:space="preserve"> apartment (either 4 students or 8 students)</w:t>
      </w:r>
      <w:r w:rsidR="006E540E" w:rsidRPr="00005416">
        <w:rPr>
          <w:rFonts w:asciiTheme="minorHAnsi" w:hAnsiTheme="minorHAnsi"/>
          <w:sz w:val="22"/>
          <w:szCs w:val="22"/>
        </w:rPr>
        <w:t xml:space="preserve"> for the entire </w:t>
      </w:r>
      <w:proofErr w:type="gramStart"/>
      <w:r w:rsidR="006E540E" w:rsidRPr="00005416">
        <w:rPr>
          <w:rFonts w:asciiTheme="minorHAnsi" w:hAnsiTheme="minorHAnsi"/>
          <w:sz w:val="22"/>
          <w:szCs w:val="22"/>
        </w:rPr>
        <w:t>Fall</w:t>
      </w:r>
      <w:proofErr w:type="gramEnd"/>
      <w:r w:rsidRPr="00005416">
        <w:rPr>
          <w:rFonts w:asciiTheme="minorHAnsi" w:hAnsiTheme="minorHAnsi"/>
          <w:sz w:val="22"/>
          <w:szCs w:val="22"/>
        </w:rPr>
        <w:t xml:space="preserve"> semester.</w:t>
      </w:r>
    </w:p>
    <w:p w:rsidR="005F73BC" w:rsidRPr="00005416" w:rsidRDefault="005F73BC" w:rsidP="0094650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="Calibri"/>
          <w:sz w:val="22"/>
          <w:szCs w:val="22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1264"/>
        <w:gridCol w:w="2016"/>
        <w:gridCol w:w="2948"/>
        <w:gridCol w:w="2182"/>
      </w:tblGrid>
      <w:tr w:rsidR="00451F36" w:rsidRPr="00005416" w:rsidTr="00451F36">
        <w:trPr>
          <w:trHeight w:val="458"/>
          <w:jc w:val="center"/>
        </w:trPr>
        <w:tc>
          <w:tcPr>
            <w:tcW w:w="2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540E" w:rsidRPr="00005416" w:rsidRDefault="006E540E" w:rsidP="006E54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05416">
              <w:rPr>
                <w:rFonts w:asciiTheme="minorHAnsi" w:hAnsiTheme="minorHAnsi" w:cs="Calibri"/>
                <w:b/>
                <w:sz w:val="22"/>
                <w:szCs w:val="22"/>
              </w:rPr>
              <w:t>Name</w:t>
            </w:r>
          </w:p>
        </w:tc>
        <w:tc>
          <w:tcPr>
            <w:tcW w:w="12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540E" w:rsidRPr="00005416" w:rsidRDefault="006E540E" w:rsidP="006E54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05416">
              <w:rPr>
                <w:rFonts w:asciiTheme="minorHAnsi" w:hAnsiTheme="minorHAnsi" w:cs="Calibri"/>
                <w:b/>
                <w:sz w:val="22"/>
                <w:szCs w:val="22"/>
              </w:rPr>
              <w:t>Student ID #</w:t>
            </w:r>
          </w:p>
        </w:tc>
        <w:tc>
          <w:tcPr>
            <w:tcW w:w="20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540E" w:rsidRPr="00005416" w:rsidRDefault="00451F36" w:rsidP="006E54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05416">
              <w:rPr>
                <w:rFonts w:asciiTheme="minorHAnsi" w:hAnsiTheme="minorHAnsi" w:cs="Calibri"/>
                <w:b/>
                <w:sz w:val="22"/>
                <w:szCs w:val="22"/>
              </w:rPr>
              <w:t>Cell Phone Number</w:t>
            </w:r>
          </w:p>
        </w:tc>
        <w:tc>
          <w:tcPr>
            <w:tcW w:w="29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540E" w:rsidRPr="00005416" w:rsidRDefault="003D661B" w:rsidP="006E54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05416">
              <w:rPr>
                <w:rFonts w:asciiTheme="minorHAnsi" w:hAnsiTheme="minorHAnsi" w:cs="Calibri"/>
                <w:b/>
                <w:sz w:val="22"/>
                <w:szCs w:val="22"/>
              </w:rPr>
              <w:t>Are y</w:t>
            </w:r>
            <w:r w:rsidR="00451F36" w:rsidRPr="00005416">
              <w:rPr>
                <w:rFonts w:asciiTheme="minorHAnsi" w:hAnsiTheme="minorHAnsi" w:cs="Calibri"/>
                <w:b/>
                <w:sz w:val="22"/>
                <w:szCs w:val="22"/>
              </w:rPr>
              <w:t>ou a:</w:t>
            </w:r>
          </w:p>
        </w:tc>
        <w:tc>
          <w:tcPr>
            <w:tcW w:w="21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F36" w:rsidRPr="00005416" w:rsidRDefault="00451F36" w:rsidP="006E54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05416">
              <w:rPr>
                <w:rFonts w:asciiTheme="minorHAnsi" w:hAnsiTheme="minorHAnsi" w:cs="Calibri"/>
                <w:b/>
                <w:sz w:val="22"/>
                <w:szCs w:val="22"/>
              </w:rPr>
              <w:t xml:space="preserve">Off Campus Study Program during </w:t>
            </w:r>
          </w:p>
          <w:p w:rsidR="006E540E" w:rsidRPr="00005416" w:rsidRDefault="00451F36" w:rsidP="008254F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05416">
              <w:rPr>
                <w:rFonts w:asciiTheme="minorHAnsi" w:hAnsiTheme="minorHAnsi" w:cs="Calibri"/>
                <w:b/>
                <w:sz w:val="22"/>
                <w:szCs w:val="22"/>
              </w:rPr>
              <w:t xml:space="preserve">Spring </w:t>
            </w:r>
            <w:r w:rsidRPr="00005416"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  <w:t>201</w:t>
            </w:r>
            <w:r w:rsidR="008254F3" w:rsidRPr="00005416"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  <w:t>6</w:t>
            </w:r>
            <w:r w:rsidRPr="00005416"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  <w:t>?</w:t>
            </w:r>
          </w:p>
        </w:tc>
      </w:tr>
      <w:tr w:rsidR="00451F36" w:rsidRPr="00005416" w:rsidTr="00451F36">
        <w:trPr>
          <w:trHeight w:val="360"/>
          <w:jc w:val="center"/>
        </w:trPr>
        <w:tc>
          <w:tcPr>
            <w:tcW w:w="2606" w:type="dxa"/>
            <w:tcBorders>
              <w:top w:val="double" w:sz="4" w:space="0" w:color="auto"/>
            </w:tcBorders>
          </w:tcPr>
          <w:p w:rsidR="006E540E" w:rsidRPr="00005416" w:rsidRDefault="006E540E" w:rsidP="006E54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double" w:sz="4" w:space="0" w:color="auto"/>
            </w:tcBorders>
          </w:tcPr>
          <w:p w:rsidR="006E540E" w:rsidRPr="00005416" w:rsidRDefault="006E540E" w:rsidP="006E54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double" w:sz="4" w:space="0" w:color="auto"/>
            </w:tcBorders>
          </w:tcPr>
          <w:p w:rsidR="006E540E" w:rsidRPr="00005416" w:rsidRDefault="006E540E" w:rsidP="006E54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double" w:sz="4" w:space="0" w:color="auto"/>
            </w:tcBorders>
          </w:tcPr>
          <w:p w:rsidR="00E13FAB" w:rsidRDefault="00451F36" w:rsidP="0068202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05416">
              <w:rPr>
                <w:rFonts w:asciiTheme="minorHAnsi" w:hAnsiTheme="minorHAnsi" w:cs="Calibri"/>
                <w:sz w:val="22"/>
                <w:szCs w:val="22"/>
              </w:rPr>
              <w:t xml:space="preserve">rising Senior    or    </w:t>
            </w:r>
          </w:p>
          <w:p w:rsidR="006E540E" w:rsidRPr="00005416" w:rsidRDefault="00451F36" w:rsidP="0068202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05416">
              <w:rPr>
                <w:rFonts w:asciiTheme="minorHAnsi" w:hAnsiTheme="minorHAnsi" w:cs="Calibri"/>
                <w:sz w:val="22"/>
                <w:szCs w:val="22"/>
              </w:rPr>
              <w:t>rising Junior</w:t>
            </w:r>
          </w:p>
        </w:tc>
        <w:tc>
          <w:tcPr>
            <w:tcW w:w="2182" w:type="dxa"/>
            <w:tcBorders>
              <w:top w:val="double" w:sz="4" w:space="0" w:color="auto"/>
            </w:tcBorders>
          </w:tcPr>
          <w:p w:rsidR="006E540E" w:rsidRPr="00005416" w:rsidRDefault="00451F36" w:rsidP="0068202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05416">
              <w:rPr>
                <w:rFonts w:asciiTheme="minorHAnsi" w:hAnsiTheme="minorHAnsi" w:cs="Calibri"/>
                <w:sz w:val="22"/>
                <w:szCs w:val="22"/>
              </w:rPr>
              <w:t>Yes            No</w:t>
            </w:r>
          </w:p>
        </w:tc>
      </w:tr>
      <w:tr w:rsidR="00451F36" w:rsidRPr="00005416" w:rsidTr="00451F36">
        <w:trPr>
          <w:trHeight w:val="360"/>
          <w:jc w:val="center"/>
        </w:trPr>
        <w:tc>
          <w:tcPr>
            <w:tcW w:w="2606" w:type="dxa"/>
          </w:tcPr>
          <w:p w:rsidR="00451F36" w:rsidRPr="00005416" w:rsidRDefault="00451F36" w:rsidP="006E54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64" w:type="dxa"/>
          </w:tcPr>
          <w:p w:rsidR="00451F36" w:rsidRPr="00005416" w:rsidRDefault="00451F36" w:rsidP="006E54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6" w:type="dxa"/>
          </w:tcPr>
          <w:p w:rsidR="00451F36" w:rsidRPr="00005416" w:rsidRDefault="00451F36" w:rsidP="006E54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48" w:type="dxa"/>
          </w:tcPr>
          <w:p w:rsidR="00E13FAB" w:rsidRDefault="00451F36" w:rsidP="0068202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05416">
              <w:rPr>
                <w:rFonts w:asciiTheme="minorHAnsi" w:hAnsiTheme="minorHAnsi" w:cs="Calibri"/>
                <w:sz w:val="22"/>
                <w:szCs w:val="22"/>
              </w:rPr>
              <w:t xml:space="preserve">rising Senior    or   </w:t>
            </w:r>
          </w:p>
          <w:p w:rsidR="00451F36" w:rsidRPr="00005416" w:rsidRDefault="00451F36" w:rsidP="0068202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05416">
              <w:rPr>
                <w:rFonts w:asciiTheme="minorHAnsi" w:hAnsiTheme="minorHAnsi" w:cs="Calibri"/>
                <w:sz w:val="22"/>
                <w:szCs w:val="22"/>
              </w:rPr>
              <w:t xml:space="preserve"> rising Junior</w:t>
            </w:r>
          </w:p>
        </w:tc>
        <w:tc>
          <w:tcPr>
            <w:tcW w:w="2182" w:type="dxa"/>
          </w:tcPr>
          <w:p w:rsidR="00451F36" w:rsidRPr="00005416" w:rsidRDefault="00451F36" w:rsidP="0068202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05416">
              <w:rPr>
                <w:rFonts w:asciiTheme="minorHAnsi" w:hAnsiTheme="minorHAnsi" w:cs="Calibri"/>
                <w:sz w:val="22"/>
                <w:szCs w:val="22"/>
              </w:rPr>
              <w:t>Yes            No</w:t>
            </w:r>
          </w:p>
        </w:tc>
      </w:tr>
      <w:tr w:rsidR="00451F36" w:rsidRPr="00005416" w:rsidTr="00451F36">
        <w:trPr>
          <w:trHeight w:val="360"/>
          <w:jc w:val="center"/>
        </w:trPr>
        <w:tc>
          <w:tcPr>
            <w:tcW w:w="2606" w:type="dxa"/>
          </w:tcPr>
          <w:p w:rsidR="00451F36" w:rsidRPr="00005416" w:rsidRDefault="00451F36" w:rsidP="006E54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64" w:type="dxa"/>
          </w:tcPr>
          <w:p w:rsidR="00451F36" w:rsidRPr="00005416" w:rsidRDefault="00451F36" w:rsidP="006E54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6" w:type="dxa"/>
          </w:tcPr>
          <w:p w:rsidR="00451F36" w:rsidRPr="00005416" w:rsidRDefault="00451F36" w:rsidP="006E54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48" w:type="dxa"/>
          </w:tcPr>
          <w:p w:rsidR="00E13FAB" w:rsidRDefault="00451F36" w:rsidP="0068202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05416">
              <w:rPr>
                <w:rFonts w:asciiTheme="minorHAnsi" w:hAnsiTheme="minorHAnsi" w:cs="Calibri"/>
                <w:sz w:val="22"/>
                <w:szCs w:val="22"/>
              </w:rPr>
              <w:t xml:space="preserve">rising Senior    or   </w:t>
            </w:r>
          </w:p>
          <w:p w:rsidR="00451F36" w:rsidRPr="00005416" w:rsidRDefault="00451F36" w:rsidP="0068202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05416">
              <w:rPr>
                <w:rFonts w:asciiTheme="minorHAnsi" w:hAnsiTheme="minorHAnsi" w:cs="Calibri"/>
                <w:sz w:val="22"/>
                <w:szCs w:val="22"/>
              </w:rPr>
              <w:t xml:space="preserve"> rising Junior</w:t>
            </w:r>
          </w:p>
        </w:tc>
        <w:tc>
          <w:tcPr>
            <w:tcW w:w="2182" w:type="dxa"/>
          </w:tcPr>
          <w:p w:rsidR="00451F36" w:rsidRPr="00005416" w:rsidRDefault="00451F36" w:rsidP="0068202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05416">
              <w:rPr>
                <w:rFonts w:asciiTheme="minorHAnsi" w:hAnsiTheme="minorHAnsi" w:cs="Calibri"/>
                <w:sz w:val="22"/>
                <w:szCs w:val="22"/>
              </w:rPr>
              <w:t>Yes            No</w:t>
            </w:r>
          </w:p>
        </w:tc>
      </w:tr>
      <w:tr w:rsidR="00451F36" w:rsidRPr="00005416" w:rsidTr="00451F36">
        <w:trPr>
          <w:trHeight w:val="360"/>
          <w:jc w:val="center"/>
        </w:trPr>
        <w:tc>
          <w:tcPr>
            <w:tcW w:w="2606" w:type="dxa"/>
          </w:tcPr>
          <w:p w:rsidR="00451F36" w:rsidRPr="00005416" w:rsidRDefault="00451F36" w:rsidP="006E54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64" w:type="dxa"/>
          </w:tcPr>
          <w:p w:rsidR="00451F36" w:rsidRPr="00005416" w:rsidRDefault="00451F36" w:rsidP="006E54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6" w:type="dxa"/>
          </w:tcPr>
          <w:p w:rsidR="00451F36" w:rsidRPr="00005416" w:rsidRDefault="00451F36" w:rsidP="006E54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48" w:type="dxa"/>
          </w:tcPr>
          <w:p w:rsidR="00E13FAB" w:rsidRDefault="00451F36" w:rsidP="0068202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05416">
              <w:rPr>
                <w:rFonts w:asciiTheme="minorHAnsi" w:hAnsiTheme="minorHAnsi" w:cs="Calibri"/>
                <w:sz w:val="22"/>
                <w:szCs w:val="22"/>
              </w:rPr>
              <w:t xml:space="preserve">rising Senior    or    </w:t>
            </w:r>
          </w:p>
          <w:p w:rsidR="00451F36" w:rsidRPr="00005416" w:rsidRDefault="00451F36" w:rsidP="0068202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05416">
              <w:rPr>
                <w:rFonts w:asciiTheme="minorHAnsi" w:hAnsiTheme="minorHAnsi" w:cs="Calibri"/>
                <w:sz w:val="22"/>
                <w:szCs w:val="22"/>
              </w:rPr>
              <w:t>rising Junior</w:t>
            </w:r>
          </w:p>
        </w:tc>
        <w:tc>
          <w:tcPr>
            <w:tcW w:w="2182" w:type="dxa"/>
          </w:tcPr>
          <w:p w:rsidR="00451F36" w:rsidRPr="00005416" w:rsidRDefault="00451F36" w:rsidP="0068202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05416">
              <w:rPr>
                <w:rFonts w:asciiTheme="minorHAnsi" w:hAnsiTheme="minorHAnsi" w:cs="Calibri"/>
                <w:sz w:val="22"/>
                <w:szCs w:val="22"/>
              </w:rPr>
              <w:t>Yes            No</w:t>
            </w:r>
          </w:p>
        </w:tc>
      </w:tr>
      <w:tr w:rsidR="00451F36" w:rsidRPr="00005416" w:rsidTr="00451F36">
        <w:trPr>
          <w:trHeight w:val="360"/>
          <w:jc w:val="center"/>
        </w:trPr>
        <w:tc>
          <w:tcPr>
            <w:tcW w:w="2606" w:type="dxa"/>
          </w:tcPr>
          <w:p w:rsidR="00451F36" w:rsidRPr="00005416" w:rsidRDefault="00451F36" w:rsidP="006E54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64" w:type="dxa"/>
          </w:tcPr>
          <w:p w:rsidR="00451F36" w:rsidRPr="00005416" w:rsidRDefault="00451F36" w:rsidP="006E54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6" w:type="dxa"/>
          </w:tcPr>
          <w:p w:rsidR="00451F36" w:rsidRPr="00005416" w:rsidRDefault="00451F36" w:rsidP="006E54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48" w:type="dxa"/>
          </w:tcPr>
          <w:p w:rsidR="00E13FAB" w:rsidRDefault="00451F36" w:rsidP="0068202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05416">
              <w:rPr>
                <w:rFonts w:asciiTheme="minorHAnsi" w:hAnsiTheme="minorHAnsi" w:cs="Calibri"/>
                <w:sz w:val="22"/>
                <w:szCs w:val="22"/>
              </w:rPr>
              <w:t xml:space="preserve">rising Senior    or    </w:t>
            </w:r>
          </w:p>
          <w:p w:rsidR="00451F36" w:rsidRPr="00005416" w:rsidRDefault="00451F36" w:rsidP="0068202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05416">
              <w:rPr>
                <w:rFonts w:asciiTheme="minorHAnsi" w:hAnsiTheme="minorHAnsi" w:cs="Calibri"/>
                <w:sz w:val="22"/>
                <w:szCs w:val="22"/>
              </w:rPr>
              <w:t>rising Junior</w:t>
            </w:r>
          </w:p>
        </w:tc>
        <w:tc>
          <w:tcPr>
            <w:tcW w:w="2182" w:type="dxa"/>
          </w:tcPr>
          <w:p w:rsidR="00451F36" w:rsidRPr="00005416" w:rsidRDefault="00451F36" w:rsidP="0068202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05416">
              <w:rPr>
                <w:rFonts w:asciiTheme="minorHAnsi" w:hAnsiTheme="minorHAnsi" w:cs="Calibri"/>
                <w:sz w:val="22"/>
                <w:szCs w:val="22"/>
              </w:rPr>
              <w:t>Yes            No</w:t>
            </w:r>
          </w:p>
        </w:tc>
      </w:tr>
      <w:tr w:rsidR="00451F36" w:rsidRPr="00005416" w:rsidTr="00451F36">
        <w:trPr>
          <w:trHeight w:val="360"/>
          <w:jc w:val="center"/>
        </w:trPr>
        <w:tc>
          <w:tcPr>
            <w:tcW w:w="2606" w:type="dxa"/>
          </w:tcPr>
          <w:p w:rsidR="00451F36" w:rsidRPr="00005416" w:rsidRDefault="00451F36" w:rsidP="006E54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64" w:type="dxa"/>
          </w:tcPr>
          <w:p w:rsidR="00451F36" w:rsidRPr="00005416" w:rsidRDefault="00451F36" w:rsidP="006E54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6" w:type="dxa"/>
          </w:tcPr>
          <w:p w:rsidR="00451F36" w:rsidRPr="00005416" w:rsidRDefault="00451F36" w:rsidP="006E54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48" w:type="dxa"/>
          </w:tcPr>
          <w:p w:rsidR="00E13FAB" w:rsidRDefault="00451F36" w:rsidP="0068202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05416">
              <w:rPr>
                <w:rFonts w:asciiTheme="minorHAnsi" w:hAnsiTheme="minorHAnsi" w:cs="Calibri"/>
                <w:sz w:val="22"/>
                <w:szCs w:val="22"/>
              </w:rPr>
              <w:t xml:space="preserve">rising Senior    or    </w:t>
            </w:r>
          </w:p>
          <w:p w:rsidR="00451F36" w:rsidRPr="00005416" w:rsidRDefault="00451F36" w:rsidP="0068202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05416">
              <w:rPr>
                <w:rFonts w:asciiTheme="minorHAnsi" w:hAnsiTheme="minorHAnsi" w:cs="Calibri"/>
                <w:sz w:val="22"/>
                <w:szCs w:val="22"/>
              </w:rPr>
              <w:t>rising Junior</w:t>
            </w:r>
          </w:p>
        </w:tc>
        <w:tc>
          <w:tcPr>
            <w:tcW w:w="2182" w:type="dxa"/>
          </w:tcPr>
          <w:p w:rsidR="00451F36" w:rsidRPr="00005416" w:rsidRDefault="00451F36" w:rsidP="0068202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05416">
              <w:rPr>
                <w:rFonts w:asciiTheme="minorHAnsi" w:hAnsiTheme="minorHAnsi" w:cs="Calibri"/>
                <w:sz w:val="22"/>
                <w:szCs w:val="22"/>
              </w:rPr>
              <w:t>Yes            No</w:t>
            </w:r>
          </w:p>
        </w:tc>
      </w:tr>
      <w:tr w:rsidR="00451F36" w:rsidRPr="00005416" w:rsidTr="00451F36">
        <w:trPr>
          <w:trHeight w:val="360"/>
          <w:jc w:val="center"/>
        </w:trPr>
        <w:tc>
          <w:tcPr>
            <w:tcW w:w="2606" w:type="dxa"/>
          </w:tcPr>
          <w:p w:rsidR="00451F36" w:rsidRPr="00005416" w:rsidRDefault="00451F36" w:rsidP="006E54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64" w:type="dxa"/>
          </w:tcPr>
          <w:p w:rsidR="00451F36" w:rsidRPr="00005416" w:rsidRDefault="00451F36" w:rsidP="006E54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6" w:type="dxa"/>
          </w:tcPr>
          <w:p w:rsidR="00451F36" w:rsidRPr="00005416" w:rsidRDefault="00451F36" w:rsidP="006E54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48" w:type="dxa"/>
          </w:tcPr>
          <w:p w:rsidR="00E13FAB" w:rsidRDefault="00451F36" w:rsidP="0068202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05416">
              <w:rPr>
                <w:rFonts w:asciiTheme="minorHAnsi" w:hAnsiTheme="minorHAnsi" w:cs="Calibri"/>
                <w:sz w:val="22"/>
                <w:szCs w:val="22"/>
              </w:rPr>
              <w:t xml:space="preserve">rising Senior    or   </w:t>
            </w:r>
          </w:p>
          <w:p w:rsidR="00451F36" w:rsidRPr="00005416" w:rsidRDefault="00451F36" w:rsidP="0068202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05416">
              <w:rPr>
                <w:rFonts w:asciiTheme="minorHAnsi" w:hAnsiTheme="minorHAnsi" w:cs="Calibri"/>
                <w:sz w:val="22"/>
                <w:szCs w:val="22"/>
              </w:rPr>
              <w:t xml:space="preserve"> rising Junior</w:t>
            </w:r>
          </w:p>
        </w:tc>
        <w:tc>
          <w:tcPr>
            <w:tcW w:w="2182" w:type="dxa"/>
          </w:tcPr>
          <w:p w:rsidR="00451F36" w:rsidRPr="00005416" w:rsidRDefault="00451F36" w:rsidP="0068202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05416">
              <w:rPr>
                <w:rFonts w:asciiTheme="minorHAnsi" w:hAnsiTheme="minorHAnsi" w:cs="Calibri"/>
                <w:sz w:val="22"/>
                <w:szCs w:val="22"/>
              </w:rPr>
              <w:t>Yes            No</w:t>
            </w:r>
          </w:p>
        </w:tc>
      </w:tr>
      <w:tr w:rsidR="00451F36" w:rsidRPr="00005416" w:rsidTr="00451F36">
        <w:trPr>
          <w:trHeight w:val="360"/>
          <w:jc w:val="center"/>
        </w:trPr>
        <w:tc>
          <w:tcPr>
            <w:tcW w:w="2606" w:type="dxa"/>
          </w:tcPr>
          <w:p w:rsidR="00451F36" w:rsidRPr="00005416" w:rsidRDefault="00451F36" w:rsidP="006E54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64" w:type="dxa"/>
          </w:tcPr>
          <w:p w:rsidR="00451F36" w:rsidRPr="00005416" w:rsidRDefault="00451F36" w:rsidP="006E54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6" w:type="dxa"/>
          </w:tcPr>
          <w:p w:rsidR="00451F36" w:rsidRPr="00005416" w:rsidRDefault="00451F36" w:rsidP="006E54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48" w:type="dxa"/>
          </w:tcPr>
          <w:p w:rsidR="00E13FAB" w:rsidRDefault="00451F36" w:rsidP="0068202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05416">
              <w:rPr>
                <w:rFonts w:asciiTheme="minorHAnsi" w:hAnsiTheme="minorHAnsi" w:cs="Calibri"/>
                <w:sz w:val="22"/>
                <w:szCs w:val="22"/>
              </w:rPr>
              <w:t xml:space="preserve">rising Senior    or    </w:t>
            </w:r>
          </w:p>
          <w:p w:rsidR="00451F36" w:rsidRPr="00005416" w:rsidRDefault="00451F36" w:rsidP="0068202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  <w:r w:rsidRPr="00005416">
              <w:rPr>
                <w:rFonts w:asciiTheme="minorHAnsi" w:hAnsiTheme="minorHAnsi" w:cs="Calibri"/>
                <w:sz w:val="22"/>
                <w:szCs w:val="22"/>
              </w:rPr>
              <w:t>rising Junior</w:t>
            </w:r>
          </w:p>
        </w:tc>
        <w:tc>
          <w:tcPr>
            <w:tcW w:w="2182" w:type="dxa"/>
          </w:tcPr>
          <w:p w:rsidR="00451F36" w:rsidRPr="00005416" w:rsidRDefault="00451F36" w:rsidP="0068202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05416">
              <w:rPr>
                <w:rFonts w:asciiTheme="minorHAnsi" w:hAnsiTheme="minorHAnsi" w:cs="Calibri"/>
                <w:sz w:val="22"/>
                <w:szCs w:val="22"/>
              </w:rPr>
              <w:t>Yes            No</w:t>
            </w:r>
          </w:p>
        </w:tc>
      </w:tr>
    </w:tbl>
    <w:p w:rsidR="00946508" w:rsidRPr="00005416" w:rsidRDefault="00946508" w:rsidP="0094650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="Calibri"/>
          <w:sz w:val="22"/>
          <w:szCs w:val="22"/>
        </w:rPr>
      </w:pPr>
    </w:p>
    <w:p w:rsidR="00946508" w:rsidRPr="00005416" w:rsidRDefault="00946508" w:rsidP="00830B0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="Calibri"/>
          <w:sz w:val="22"/>
          <w:szCs w:val="22"/>
        </w:rPr>
      </w:pPr>
      <w:r w:rsidRPr="00005416">
        <w:rPr>
          <w:rFonts w:asciiTheme="minorHAnsi" w:hAnsiTheme="minorHAnsi" w:cs="Calibri"/>
          <w:sz w:val="22"/>
          <w:szCs w:val="22"/>
        </w:rPr>
        <w:t xml:space="preserve">If I am given the opportunity to live </w:t>
      </w:r>
      <w:r w:rsidR="00C50377" w:rsidRPr="00005416">
        <w:rPr>
          <w:rFonts w:asciiTheme="minorHAnsi" w:hAnsiTheme="minorHAnsi" w:cs="Calibri"/>
          <w:sz w:val="22"/>
          <w:szCs w:val="22"/>
        </w:rPr>
        <w:t>in th</w:t>
      </w:r>
      <w:r w:rsidR="00516059" w:rsidRPr="00005416">
        <w:rPr>
          <w:rFonts w:asciiTheme="minorHAnsi" w:hAnsiTheme="minorHAnsi" w:cs="Calibri"/>
          <w:sz w:val="22"/>
          <w:szCs w:val="22"/>
        </w:rPr>
        <w:t xml:space="preserve">e </w:t>
      </w:r>
      <w:r w:rsidR="006625B7" w:rsidRPr="00005416">
        <w:rPr>
          <w:rFonts w:asciiTheme="minorHAnsi" w:hAnsiTheme="minorHAnsi" w:cs="Calibri"/>
          <w:sz w:val="22"/>
          <w:szCs w:val="22"/>
        </w:rPr>
        <w:t xml:space="preserve">North </w:t>
      </w:r>
      <w:r w:rsidR="001E5173" w:rsidRPr="00005416">
        <w:rPr>
          <w:rFonts w:asciiTheme="minorHAnsi" w:hAnsiTheme="minorHAnsi" w:cs="Calibri"/>
          <w:sz w:val="22"/>
          <w:szCs w:val="22"/>
        </w:rPr>
        <w:t xml:space="preserve">Campus </w:t>
      </w:r>
      <w:r w:rsidR="009D560F" w:rsidRPr="00005416">
        <w:rPr>
          <w:rFonts w:asciiTheme="minorHAnsi" w:hAnsiTheme="minorHAnsi" w:cs="Calibri"/>
          <w:sz w:val="22"/>
          <w:szCs w:val="22"/>
        </w:rPr>
        <w:t xml:space="preserve">Apartments for the </w:t>
      </w:r>
      <w:r w:rsidR="00C50377" w:rsidRPr="00005416">
        <w:rPr>
          <w:rFonts w:asciiTheme="minorHAnsi" w:hAnsiTheme="minorHAnsi" w:cs="Calibri"/>
          <w:sz w:val="22"/>
          <w:szCs w:val="22"/>
        </w:rPr>
        <w:t>201</w:t>
      </w:r>
      <w:r w:rsidR="008254F3" w:rsidRPr="00005416">
        <w:rPr>
          <w:rFonts w:asciiTheme="minorHAnsi" w:hAnsiTheme="minorHAnsi" w:cs="Calibri"/>
          <w:sz w:val="22"/>
          <w:szCs w:val="22"/>
        </w:rPr>
        <w:t>5</w:t>
      </w:r>
      <w:r w:rsidR="00200DA3" w:rsidRPr="00005416">
        <w:rPr>
          <w:rFonts w:asciiTheme="minorHAnsi" w:hAnsiTheme="minorHAnsi" w:cs="Calibri"/>
          <w:sz w:val="22"/>
          <w:szCs w:val="22"/>
        </w:rPr>
        <w:t>-201</w:t>
      </w:r>
      <w:r w:rsidR="008254F3" w:rsidRPr="00005416">
        <w:rPr>
          <w:rFonts w:asciiTheme="minorHAnsi" w:hAnsiTheme="minorHAnsi" w:cs="Calibri"/>
          <w:sz w:val="22"/>
          <w:szCs w:val="22"/>
        </w:rPr>
        <w:t>6</w:t>
      </w:r>
      <w:r w:rsidR="009D560F" w:rsidRPr="00005416">
        <w:rPr>
          <w:rFonts w:asciiTheme="minorHAnsi" w:hAnsiTheme="minorHAnsi" w:cs="Calibri"/>
          <w:sz w:val="22"/>
          <w:szCs w:val="22"/>
        </w:rPr>
        <w:t xml:space="preserve"> academic </w:t>
      </w:r>
      <w:r w:rsidR="0054434B" w:rsidRPr="00005416">
        <w:rPr>
          <w:rFonts w:asciiTheme="minorHAnsi" w:hAnsiTheme="minorHAnsi" w:cs="Calibri"/>
          <w:sz w:val="22"/>
          <w:szCs w:val="22"/>
        </w:rPr>
        <w:t>year</w:t>
      </w:r>
      <w:r w:rsidRPr="00005416">
        <w:rPr>
          <w:rFonts w:asciiTheme="minorHAnsi" w:hAnsiTheme="minorHAnsi" w:cs="Calibri"/>
          <w:sz w:val="22"/>
          <w:szCs w:val="22"/>
        </w:rPr>
        <w:t xml:space="preserve">, I understand that I am responsible for </w:t>
      </w:r>
      <w:r w:rsidR="00C50377" w:rsidRPr="00005416">
        <w:rPr>
          <w:rFonts w:asciiTheme="minorHAnsi" w:hAnsiTheme="minorHAnsi" w:cs="Calibri"/>
          <w:sz w:val="22"/>
          <w:szCs w:val="22"/>
        </w:rPr>
        <w:t xml:space="preserve">following all rules and policies as outlined in the </w:t>
      </w:r>
      <w:r w:rsidR="0054434B" w:rsidRPr="00005416">
        <w:rPr>
          <w:rFonts w:asciiTheme="minorHAnsi" w:hAnsiTheme="minorHAnsi" w:cs="Calibri"/>
          <w:sz w:val="22"/>
          <w:szCs w:val="22"/>
        </w:rPr>
        <w:t>S</w:t>
      </w:r>
      <w:r w:rsidR="00C50377" w:rsidRPr="00005416">
        <w:rPr>
          <w:rFonts w:asciiTheme="minorHAnsi" w:hAnsiTheme="minorHAnsi" w:cs="Calibri"/>
          <w:sz w:val="22"/>
          <w:szCs w:val="22"/>
        </w:rPr>
        <w:t xml:space="preserve">tudent </w:t>
      </w:r>
      <w:r w:rsidR="0054434B" w:rsidRPr="00005416">
        <w:rPr>
          <w:rFonts w:asciiTheme="minorHAnsi" w:hAnsiTheme="minorHAnsi" w:cs="Calibri"/>
          <w:sz w:val="22"/>
          <w:szCs w:val="22"/>
        </w:rPr>
        <w:t>H</w:t>
      </w:r>
      <w:r w:rsidR="00C50377" w:rsidRPr="00005416">
        <w:rPr>
          <w:rFonts w:asciiTheme="minorHAnsi" w:hAnsiTheme="minorHAnsi" w:cs="Calibri"/>
          <w:sz w:val="22"/>
          <w:szCs w:val="22"/>
        </w:rPr>
        <w:t>andbook.</w:t>
      </w:r>
      <w:r w:rsidRPr="00005416">
        <w:rPr>
          <w:rFonts w:asciiTheme="minorHAnsi" w:hAnsiTheme="minorHAnsi" w:cs="Calibri"/>
          <w:sz w:val="22"/>
          <w:szCs w:val="22"/>
        </w:rPr>
        <w:t xml:space="preserve">  </w:t>
      </w:r>
      <w:r w:rsidR="006A3E9B" w:rsidRPr="00005416">
        <w:rPr>
          <w:rFonts w:asciiTheme="minorHAnsi" w:hAnsiTheme="minorHAnsi" w:cs="Calibri"/>
          <w:sz w:val="22"/>
          <w:szCs w:val="22"/>
        </w:rPr>
        <w:t xml:space="preserve">I understand that I am responsible for payment of the room rates as established by the College.  </w:t>
      </w:r>
      <w:r w:rsidRPr="00005416">
        <w:rPr>
          <w:rFonts w:asciiTheme="minorHAnsi" w:hAnsiTheme="minorHAnsi" w:cs="Calibri"/>
          <w:sz w:val="22"/>
          <w:szCs w:val="22"/>
        </w:rPr>
        <w:t xml:space="preserve">Further, I understand that I must be part of the College meal plan for the </w:t>
      </w:r>
      <w:r w:rsidR="00C50377" w:rsidRPr="00005416">
        <w:rPr>
          <w:rFonts w:asciiTheme="minorHAnsi" w:hAnsiTheme="minorHAnsi" w:cs="Calibri"/>
          <w:sz w:val="22"/>
          <w:szCs w:val="22"/>
        </w:rPr>
        <w:t>201</w:t>
      </w:r>
      <w:r w:rsidR="008254F3" w:rsidRPr="00005416">
        <w:rPr>
          <w:rFonts w:asciiTheme="minorHAnsi" w:hAnsiTheme="minorHAnsi" w:cs="Calibri"/>
          <w:sz w:val="22"/>
          <w:szCs w:val="22"/>
        </w:rPr>
        <w:t>5</w:t>
      </w:r>
      <w:r w:rsidR="00200DA3" w:rsidRPr="00005416">
        <w:rPr>
          <w:rFonts w:asciiTheme="minorHAnsi" w:hAnsiTheme="minorHAnsi" w:cs="Calibri"/>
          <w:sz w:val="22"/>
          <w:szCs w:val="22"/>
        </w:rPr>
        <w:t>-201</w:t>
      </w:r>
      <w:r w:rsidR="008254F3" w:rsidRPr="00005416">
        <w:rPr>
          <w:rFonts w:asciiTheme="minorHAnsi" w:hAnsiTheme="minorHAnsi" w:cs="Calibri"/>
          <w:sz w:val="22"/>
          <w:szCs w:val="22"/>
        </w:rPr>
        <w:t>6</w:t>
      </w:r>
      <w:r w:rsidR="009D560F" w:rsidRPr="00005416">
        <w:rPr>
          <w:rFonts w:asciiTheme="minorHAnsi" w:hAnsiTheme="minorHAnsi" w:cs="Calibri"/>
          <w:sz w:val="22"/>
          <w:szCs w:val="22"/>
        </w:rPr>
        <w:t xml:space="preserve"> academic </w:t>
      </w:r>
      <w:r w:rsidR="0054434B" w:rsidRPr="00005416">
        <w:rPr>
          <w:rFonts w:asciiTheme="minorHAnsi" w:hAnsiTheme="minorHAnsi" w:cs="Calibri"/>
          <w:sz w:val="22"/>
          <w:szCs w:val="22"/>
        </w:rPr>
        <w:t>year</w:t>
      </w:r>
      <w:r w:rsidRPr="00005416">
        <w:rPr>
          <w:rFonts w:asciiTheme="minorHAnsi" w:hAnsiTheme="minorHAnsi" w:cs="Calibri"/>
          <w:sz w:val="22"/>
          <w:szCs w:val="22"/>
        </w:rPr>
        <w:t xml:space="preserve">.  </w:t>
      </w:r>
    </w:p>
    <w:p w:rsidR="00D6489B" w:rsidRPr="00005416" w:rsidRDefault="00D6489B" w:rsidP="00830B0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="Calibri"/>
          <w:sz w:val="22"/>
          <w:szCs w:val="22"/>
        </w:rPr>
      </w:pPr>
    </w:p>
    <w:p w:rsidR="0068202C" w:rsidRPr="00005416" w:rsidRDefault="00451F36" w:rsidP="00830B0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="Calibri"/>
          <w:sz w:val="22"/>
          <w:szCs w:val="22"/>
        </w:rPr>
      </w:pPr>
      <w:r w:rsidRPr="00005416">
        <w:rPr>
          <w:rFonts w:asciiTheme="minorHAnsi" w:hAnsiTheme="minorHAnsi" w:cs="Calibri"/>
          <w:sz w:val="22"/>
          <w:szCs w:val="22"/>
        </w:rPr>
        <w:t>Student</w:t>
      </w:r>
      <w:r w:rsidRPr="0000541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005416">
        <w:rPr>
          <w:rFonts w:asciiTheme="minorHAnsi" w:hAnsiTheme="minorHAnsi" w:cs="Calibri"/>
          <w:sz w:val="22"/>
          <w:szCs w:val="22"/>
        </w:rPr>
        <w:t>signature</w:t>
      </w:r>
      <w:r w:rsidR="0068202C" w:rsidRPr="00005416">
        <w:rPr>
          <w:rFonts w:asciiTheme="minorHAnsi" w:hAnsiTheme="minorHAnsi" w:cs="Calibri"/>
          <w:sz w:val="22"/>
          <w:szCs w:val="22"/>
        </w:rPr>
        <w:t>s:</w:t>
      </w:r>
    </w:p>
    <w:p w:rsidR="00451F36" w:rsidRPr="00005416" w:rsidRDefault="00451F36" w:rsidP="00830B0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="Calibri"/>
          <w:sz w:val="22"/>
          <w:szCs w:val="22"/>
        </w:rPr>
      </w:pPr>
      <w:r w:rsidRPr="00005416">
        <w:rPr>
          <w:rFonts w:asciiTheme="minorHAnsi" w:hAnsiTheme="minorHAnsi" w:cs="Calibri"/>
          <w:i/>
          <w:sz w:val="22"/>
          <w:szCs w:val="22"/>
        </w:rPr>
        <w:t xml:space="preserve">(OCS students will need to email </w:t>
      </w:r>
      <w:hyperlink r:id="rId9" w:history="1">
        <w:r w:rsidR="0068202C" w:rsidRPr="00005416">
          <w:rPr>
            <w:rStyle w:val="Hyperlink"/>
            <w:rFonts w:asciiTheme="minorHAnsi" w:hAnsiTheme="minorHAnsi" w:cs="Calibri"/>
            <w:i/>
            <w:sz w:val="22"/>
            <w:szCs w:val="22"/>
          </w:rPr>
          <w:t>reslife@kenyon.edu</w:t>
        </w:r>
      </w:hyperlink>
      <w:r w:rsidR="0068202C" w:rsidRPr="00005416">
        <w:rPr>
          <w:rFonts w:asciiTheme="minorHAnsi" w:hAnsiTheme="minorHAnsi" w:cs="Calibri"/>
          <w:i/>
          <w:sz w:val="22"/>
          <w:szCs w:val="22"/>
        </w:rPr>
        <w:t xml:space="preserve"> </w:t>
      </w:r>
      <w:r w:rsidRPr="00005416">
        <w:rPr>
          <w:rFonts w:asciiTheme="minorHAnsi" w:hAnsiTheme="minorHAnsi" w:cs="Calibri"/>
          <w:i/>
          <w:sz w:val="22"/>
          <w:szCs w:val="22"/>
        </w:rPr>
        <w:t>in order to</w:t>
      </w:r>
      <w:r w:rsidR="0068202C" w:rsidRPr="00005416">
        <w:rPr>
          <w:rFonts w:asciiTheme="minorHAnsi" w:hAnsiTheme="minorHAnsi" w:cs="Calibri"/>
          <w:i/>
          <w:sz w:val="22"/>
          <w:szCs w:val="22"/>
        </w:rPr>
        <w:t xml:space="preserve"> serve as their </w:t>
      </w:r>
      <w:r w:rsidRPr="00005416">
        <w:rPr>
          <w:rFonts w:asciiTheme="minorHAnsi" w:hAnsiTheme="minorHAnsi" w:cs="Calibri"/>
          <w:i/>
          <w:sz w:val="22"/>
          <w:szCs w:val="22"/>
        </w:rPr>
        <w:t>signature</w:t>
      </w:r>
      <w:r w:rsidR="0068202C" w:rsidRPr="00005416">
        <w:rPr>
          <w:rFonts w:asciiTheme="minorHAnsi" w:hAnsiTheme="minorHAnsi" w:cs="Calibri"/>
          <w:i/>
          <w:sz w:val="22"/>
          <w:szCs w:val="22"/>
        </w:rPr>
        <w:t xml:space="preserve"> for the statement above, as well as consideration into the group</w:t>
      </w:r>
      <w:r w:rsidRPr="00005416">
        <w:rPr>
          <w:rFonts w:asciiTheme="minorHAnsi" w:hAnsiTheme="minorHAnsi" w:cs="Calibri"/>
          <w:i/>
          <w:sz w:val="22"/>
          <w:szCs w:val="22"/>
        </w:rPr>
        <w:t>)</w:t>
      </w:r>
    </w:p>
    <w:p w:rsidR="00B244FF" w:rsidRPr="00005416" w:rsidRDefault="00B244FF" w:rsidP="0094650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="Calibri"/>
          <w:sz w:val="22"/>
          <w:szCs w:val="22"/>
        </w:rPr>
      </w:pPr>
    </w:p>
    <w:p w:rsidR="00844C8A" w:rsidRPr="00005416" w:rsidRDefault="00844C8A" w:rsidP="00844C8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="Calibri"/>
          <w:sz w:val="22"/>
          <w:szCs w:val="22"/>
        </w:rPr>
      </w:pPr>
      <w:r w:rsidRPr="00005416">
        <w:rPr>
          <w:rFonts w:asciiTheme="minorHAnsi" w:hAnsiTheme="minorHAnsi" w:cs="Calibri"/>
          <w:sz w:val="22"/>
          <w:szCs w:val="22"/>
        </w:rPr>
        <w:t>______________________________________________________________Date:________________________________</w:t>
      </w:r>
    </w:p>
    <w:p w:rsidR="00451F36" w:rsidRPr="00005416" w:rsidRDefault="00451F36" w:rsidP="00451F3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="Calibri"/>
          <w:sz w:val="22"/>
          <w:szCs w:val="22"/>
        </w:rPr>
      </w:pPr>
    </w:p>
    <w:p w:rsidR="00451F36" w:rsidRPr="00005416" w:rsidRDefault="00451F36" w:rsidP="00451F3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="Calibri"/>
          <w:sz w:val="22"/>
          <w:szCs w:val="22"/>
        </w:rPr>
      </w:pPr>
      <w:r w:rsidRPr="00005416">
        <w:rPr>
          <w:rFonts w:asciiTheme="minorHAnsi" w:hAnsiTheme="minorHAnsi" w:cs="Calibri"/>
          <w:sz w:val="22"/>
          <w:szCs w:val="22"/>
        </w:rPr>
        <w:t>______________________________________________________________Date:________________________________</w:t>
      </w:r>
    </w:p>
    <w:p w:rsidR="00451F36" w:rsidRPr="00005416" w:rsidRDefault="00451F36" w:rsidP="00451F3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="Calibri"/>
          <w:sz w:val="22"/>
          <w:szCs w:val="22"/>
        </w:rPr>
      </w:pPr>
    </w:p>
    <w:p w:rsidR="00451F36" w:rsidRPr="00005416" w:rsidRDefault="00451F36" w:rsidP="00451F3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="Calibri"/>
          <w:sz w:val="22"/>
          <w:szCs w:val="22"/>
        </w:rPr>
      </w:pPr>
      <w:r w:rsidRPr="00005416">
        <w:rPr>
          <w:rFonts w:asciiTheme="minorHAnsi" w:hAnsiTheme="minorHAnsi" w:cs="Calibri"/>
          <w:sz w:val="22"/>
          <w:szCs w:val="22"/>
        </w:rPr>
        <w:t>______________________________________________________________Date:________________________________</w:t>
      </w:r>
    </w:p>
    <w:p w:rsidR="00451F36" w:rsidRPr="00005416" w:rsidRDefault="00451F36" w:rsidP="00451F3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="Calibri"/>
          <w:sz w:val="22"/>
          <w:szCs w:val="22"/>
        </w:rPr>
      </w:pPr>
    </w:p>
    <w:p w:rsidR="00451F36" w:rsidRPr="00005416" w:rsidRDefault="00451F36" w:rsidP="00451F3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="Calibri"/>
          <w:sz w:val="22"/>
          <w:szCs w:val="22"/>
        </w:rPr>
      </w:pPr>
      <w:r w:rsidRPr="00005416">
        <w:rPr>
          <w:rFonts w:asciiTheme="minorHAnsi" w:hAnsiTheme="minorHAnsi" w:cs="Calibri"/>
          <w:sz w:val="22"/>
          <w:szCs w:val="22"/>
        </w:rPr>
        <w:t>______________________________________________________________Date:________________________________</w:t>
      </w:r>
    </w:p>
    <w:p w:rsidR="00451F36" w:rsidRPr="00005416" w:rsidRDefault="00451F36" w:rsidP="00451F3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="Calibri"/>
          <w:sz w:val="22"/>
          <w:szCs w:val="22"/>
        </w:rPr>
      </w:pPr>
    </w:p>
    <w:p w:rsidR="00451F36" w:rsidRPr="00005416" w:rsidRDefault="00451F36" w:rsidP="00451F3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="Calibri"/>
          <w:sz w:val="22"/>
          <w:szCs w:val="22"/>
        </w:rPr>
      </w:pPr>
      <w:r w:rsidRPr="00005416">
        <w:rPr>
          <w:rFonts w:asciiTheme="minorHAnsi" w:hAnsiTheme="minorHAnsi" w:cs="Calibri"/>
          <w:sz w:val="22"/>
          <w:szCs w:val="22"/>
        </w:rPr>
        <w:t>______________________________________________________________Date:________________________________</w:t>
      </w:r>
    </w:p>
    <w:p w:rsidR="00451F36" w:rsidRPr="00005416" w:rsidRDefault="00451F36" w:rsidP="00451F3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="Calibri"/>
          <w:sz w:val="22"/>
          <w:szCs w:val="22"/>
        </w:rPr>
      </w:pPr>
    </w:p>
    <w:p w:rsidR="00451F36" w:rsidRPr="00005416" w:rsidRDefault="00451F36" w:rsidP="00451F3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="Calibri"/>
          <w:sz w:val="22"/>
          <w:szCs w:val="22"/>
        </w:rPr>
      </w:pPr>
      <w:r w:rsidRPr="00005416">
        <w:rPr>
          <w:rFonts w:asciiTheme="minorHAnsi" w:hAnsiTheme="minorHAnsi" w:cs="Calibri"/>
          <w:sz w:val="22"/>
          <w:szCs w:val="22"/>
        </w:rPr>
        <w:t>______________________________________________________________Date:________________________________</w:t>
      </w:r>
    </w:p>
    <w:p w:rsidR="00451F36" w:rsidRPr="00005416" w:rsidRDefault="00451F36" w:rsidP="00451F3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="Calibri"/>
          <w:sz w:val="22"/>
          <w:szCs w:val="22"/>
        </w:rPr>
      </w:pPr>
    </w:p>
    <w:p w:rsidR="00451F36" w:rsidRPr="00005416" w:rsidRDefault="00451F36" w:rsidP="00451F3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="Calibri"/>
          <w:sz w:val="22"/>
          <w:szCs w:val="22"/>
        </w:rPr>
      </w:pPr>
      <w:r w:rsidRPr="00005416">
        <w:rPr>
          <w:rFonts w:asciiTheme="minorHAnsi" w:hAnsiTheme="minorHAnsi" w:cs="Calibri"/>
          <w:sz w:val="22"/>
          <w:szCs w:val="22"/>
        </w:rPr>
        <w:t>______________________________________________________________Date:________________________________</w:t>
      </w:r>
    </w:p>
    <w:p w:rsidR="00451F36" w:rsidRPr="00005416" w:rsidRDefault="00451F36" w:rsidP="00451F3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="Calibri"/>
          <w:sz w:val="22"/>
          <w:szCs w:val="22"/>
        </w:rPr>
      </w:pPr>
    </w:p>
    <w:p w:rsidR="00451F36" w:rsidRPr="00005416" w:rsidRDefault="00451F3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="Calibri"/>
          <w:sz w:val="22"/>
          <w:szCs w:val="22"/>
        </w:rPr>
      </w:pPr>
      <w:r w:rsidRPr="00005416">
        <w:rPr>
          <w:rFonts w:asciiTheme="minorHAnsi" w:hAnsiTheme="minorHAnsi" w:cs="Calibri"/>
          <w:sz w:val="22"/>
          <w:szCs w:val="22"/>
        </w:rPr>
        <w:t>______________________________________________________________Date:________________________________</w:t>
      </w:r>
    </w:p>
    <w:sectPr w:rsidR="00451F36" w:rsidRPr="00005416" w:rsidSect="00AA0AE3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OlSt BT">
    <w:altName w:val="Georgia"/>
    <w:panose1 w:val="02020502050305020303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F0145"/>
    <w:multiLevelType w:val="hybridMultilevel"/>
    <w:tmpl w:val="4BD47D8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B7069"/>
    <w:multiLevelType w:val="hybridMultilevel"/>
    <w:tmpl w:val="A7FE321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6D3BD7"/>
    <w:multiLevelType w:val="hybridMultilevel"/>
    <w:tmpl w:val="5F5A6F42"/>
    <w:lvl w:ilvl="0" w:tplc="C60C3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41C8E"/>
    <w:multiLevelType w:val="hybridMultilevel"/>
    <w:tmpl w:val="777A207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127BA"/>
    <w:multiLevelType w:val="hybridMultilevel"/>
    <w:tmpl w:val="6A3E6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6D3F57"/>
    <w:multiLevelType w:val="hybridMultilevel"/>
    <w:tmpl w:val="B4FCB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977AF"/>
    <w:multiLevelType w:val="hybridMultilevel"/>
    <w:tmpl w:val="961413B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45633A"/>
    <w:multiLevelType w:val="hybridMultilevel"/>
    <w:tmpl w:val="C6822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3D3629"/>
    <w:multiLevelType w:val="hybridMultilevel"/>
    <w:tmpl w:val="F5380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A51C55"/>
    <w:multiLevelType w:val="hybridMultilevel"/>
    <w:tmpl w:val="0CAA56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607A53"/>
    <w:multiLevelType w:val="hybridMultilevel"/>
    <w:tmpl w:val="1780D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E35C7E"/>
    <w:multiLevelType w:val="hybridMultilevel"/>
    <w:tmpl w:val="FAB49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C34B14"/>
    <w:multiLevelType w:val="hybridMultilevel"/>
    <w:tmpl w:val="6B02A3D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5114C8"/>
    <w:multiLevelType w:val="hybridMultilevel"/>
    <w:tmpl w:val="584E0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AB5BE8"/>
    <w:multiLevelType w:val="hybridMultilevel"/>
    <w:tmpl w:val="4BBA800E"/>
    <w:lvl w:ilvl="0" w:tplc="D2EAF0C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ED3C56"/>
    <w:multiLevelType w:val="hybridMultilevel"/>
    <w:tmpl w:val="652600B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603886"/>
    <w:multiLevelType w:val="hybridMultilevel"/>
    <w:tmpl w:val="1AE63964"/>
    <w:lvl w:ilvl="0" w:tplc="8BBAEF1E">
      <w:start w:val="3"/>
      <w:numFmt w:val="bullet"/>
      <w:lvlText w:val="-"/>
      <w:lvlJc w:val="left"/>
      <w:pPr>
        <w:ind w:left="720" w:hanging="360"/>
      </w:pPr>
      <w:rPr>
        <w:rFonts w:ascii="GoudyOlSt BT" w:eastAsia="Times New Roman" w:hAnsi="GoudyOlSt B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C6BD9"/>
    <w:multiLevelType w:val="hybridMultilevel"/>
    <w:tmpl w:val="4AE47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12"/>
  </w:num>
  <w:num w:numId="11">
    <w:abstractNumId w:val="15"/>
  </w:num>
  <w:num w:numId="12">
    <w:abstractNumId w:val="14"/>
  </w:num>
  <w:num w:numId="13">
    <w:abstractNumId w:val="16"/>
  </w:num>
  <w:num w:numId="14">
    <w:abstractNumId w:val="2"/>
  </w:num>
  <w:num w:numId="15">
    <w:abstractNumId w:val="13"/>
  </w:num>
  <w:num w:numId="16">
    <w:abstractNumId w:val="17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C1"/>
    <w:rsid w:val="00002303"/>
    <w:rsid w:val="00005416"/>
    <w:rsid w:val="00022242"/>
    <w:rsid w:val="000248A3"/>
    <w:rsid w:val="000248CE"/>
    <w:rsid w:val="00026997"/>
    <w:rsid w:val="00036E89"/>
    <w:rsid w:val="00045817"/>
    <w:rsid w:val="00046075"/>
    <w:rsid w:val="00061E6A"/>
    <w:rsid w:val="00084D54"/>
    <w:rsid w:val="00096629"/>
    <w:rsid w:val="000B4AB7"/>
    <w:rsid w:val="000C783E"/>
    <w:rsid w:val="000C7E4A"/>
    <w:rsid w:val="000E50A4"/>
    <w:rsid w:val="0010111E"/>
    <w:rsid w:val="00104DDF"/>
    <w:rsid w:val="00106E8A"/>
    <w:rsid w:val="00143BF0"/>
    <w:rsid w:val="001462E7"/>
    <w:rsid w:val="0017246F"/>
    <w:rsid w:val="00187F50"/>
    <w:rsid w:val="0019476F"/>
    <w:rsid w:val="00197B6D"/>
    <w:rsid w:val="001A0190"/>
    <w:rsid w:val="001A29AE"/>
    <w:rsid w:val="001A70DC"/>
    <w:rsid w:val="001C2FB2"/>
    <w:rsid w:val="001E5173"/>
    <w:rsid w:val="00200DA3"/>
    <w:rsid w:val="00255730"/>
    <w:rsid w:val="0025603E"/>
    <w:rsid w:val="00263568"/>
    <w:rsid w:val="00270641"/>
    <w:rsid w:val="0027317B"/>
    <w:rsid w:val="00277EC0"/>
    <w:rsid w:val="00296BC4"/>
    <w:rsid w:val="002B0F54"/>
    <w:rsid w:val="002D0E51"/>
    <w:rsid w:val="002D1293"/>
    <w:rsid w:val="002D4FF0"/>
    <w:rsid w:val="00333719"/>
    <w:rsid w:val="00343D4A"/>
    <w:rsid w:val="00346EEB"/>
    <w:rsid w:val="003513D4"/>
    <w:rsid w:val="00367931"/>
    <w:rsid w:val="003763B3"/>
    <w:rsid w:val="00380E3A"/>
    <w:rsid w:val="003821F4"/>
    <w:rsid w:val="003A1506"/>
    <w:rsid w:val="003C21A4"/>
    <w:rsid w:val="003D661B"/>
    <w:rsid w:val="003E1FC6"/>
    <w:rsid w:val="003E60A0"/>
    <w:rsid w:val="003E666F"/>
    <w:rsid w:val="003E6814"/>
    <w:rsid w:val="003F5E82"/>
    <w:rsid w:val="00412762"/>
    <w:rsid w:val="00413DA8"/>
    <w:rsid w:val="004218EA"/>
    <w:rsid w:val="0043095F"/>
    <w:rsid w:val="00430B94"/>
    <w:rsid w:val="00433A99"/>
    <w:rsid w:val="00435740"/>
    <w:rsid w:val="004409EE"/>
    <w:rsid w:val="00451F36"/>
    <w:rsid w:val="00454AAF"/>
    <w:rsid w:val="004863A1"/>
    <w:rsid w:val="004A7415"/>
    <w:rsid w:val="004B1E3D"/>
    <w:rsid w:val="004D67D2"/>
    <w:rsid w:val="00516059"/>
    <w:rsid w:val="005173DA"/>
    <w:rsid w:val="0053798A"/>
    <w:rsid w:val="0054434B"/>
    <w:rsid w:val="0055595D"/>
    <w:rsid w:val="005613DA"/>
    <w:rsid w:val="00562226"/>
    <w:rsid w:val="00572AB1"/>
    <w:rsid w:val="00593889"/>
    <w:rsid w:val="00594646"/>
    <w:rsid w:val="005A11A3"/>
    <w:rsid w:val="005D2917"/>
    <w:rsid w:val="005F73BC"/>
    <w:rsid w:val="0060340C"/>
    <w:rsid w:val="00613FF3"/>
    <w:rsid w:val="00620C9F"/>
    <w:rsid w:val="00637EE9"/>
    <w:rsid w:val="00652D85"/>
    <w:rsid w:val="006625B7"/>
    <w:rsid w:val="00673265"/>
    <w:rsid w:val="00675541"/>
    <w:rsid w:val="0067743C"/>
    <w:rsid w:val="0068202C"/>
    <w:rsid w:val="006836BB"/>
    <w:rsid w:val="006A3E9B"/>
    <w:rsid w:val="006A403C"/>
    <w:rsid w:val="006D6078"/>
    <w:rsid w:val="006D681D"/>
    <w:rsid w:val="006E540E"/>
    <w:rsid w:val="00706B28"/>
    <w:rsid w:val="007071E2"/>
    <w:rsid w:val="0071190D"/>
    <w:rsid w:val="00723015"/>
    <w:rsid w:val="00744C2C"/>
    <w:rsid w:val="00757105"/>
    <w:rsid w:val="00766D73"/>
    <w:rsid w:val="00777200"/>
    <w:rsid w:val="00780E66"/>
    <w:rsid w:val="007836ED"/>
    <w:rsid w:val="007A2691"/>
    <w:rsid w:val="007A608C"/>
    <w:rsid w:val="007A78C0"/>
    <w:rsid w:val="007B504F"/>
    <w:rsid w:val="007B66AE"/>
    <w:rsid w:val="007E0281"/>
    <w:rsid w:val="007E0357"/>
    <w:rsid w:val="007F3497"/>
    <w:rsid w:val="00817DC1"/>
    <w:rsid w:val="008228B3"/>
    <w:rsid w:val="008254F3"/>
    <w:rsid w:val="00830B04"/>
    <w:rsid w:val="00844C8A"/>
    <w:rsid w:val="008451CA"/>
    <w:rsid w:val="008475B4"/>
    <w:rsid w:val="0085519E"/>
    <w:rsid w:val="00875B48"/>
    <w:rsid w:val="00881D64"/>
    <w:rsid w:val="00892B17"/>
    <w:rsid w:val="008B54CE"/>
    <w:rsid w:val="008E1532"/>
    <w:rsid w:val="008E3231"/>
    <w:rsid w:val="008E7111"/>
    <w:rsid w:val="008F0849"/>
    <w:rsid w:val="00900803"/>
    <w:rsid w:val="00905E28"/>
    <w:rsid w:val="009166ED"/>
    <w:rsid w:val="00922939"/>
    <w:rsid w:val="00941C95"/>
    <w:rsid w:val="00942575"/>
    <w:rsid w:val="00946508"/>
    <w:rsid w:val="00960FEF"/>
    <w:rsid w:val="00967B11"/>
    <w:rsid w:val="00983AC6"/>
    <w:rsid w:val="009C0383"/>
    <w:rsid w:val="009C3901"/>
    <w:rsid w:val="009D4521"/>
    <w:rsid w:val="009D560F"/>
    <w:rsid w:val="009E2ADF"/>
    <w:rsid w:val="00A02362"/>
    <w:rsid w:val="00A14F39"/>
    <w:rsid w:val="00A20A09"/>
    <w:rsid w:val="00A328B4"/>
    <w:rsid w:val="00A36039"/>
    <w:rsid w:val="00A53B4A"/>
    <w:rsid w:val="00A553A6"/>
    <w:rsid w:val="00A932B2"/>
    <w:rsid w:val="00AA0AE3"/>
    <w:rsid w:val="00AE1A2F"/>
    <w:rsid w:val="00B244FF"/>
    <w:rsid w:val="00B25B89"/>
    <w:rsid w:val="00B342ED"/>
    <w:rsid w:val="00B34FBD"/>
    <w:rsid w:val="00B53157"/>
    <w:rsid w:val="00B742E5"/>
    <w:rsid w:val="00B824E1"/>
    <w:rsid w:val="00B83B3D"/>
    <w:rsid w:val="00B84AA8"/>
    <w:rsid w:val="00BA177A"/>
    <w:rsid w:val="00BB1969"/>
    <w:rsid w:val="00BB24BB"/>
    <w:rsid w:val="00BD2C7B"/>
    <w:rsid w:val="00C1044E"/>
    <w:rsid w:val="00C10B9B"/>
    <w:rsid w:val="00C162F3"/>
    <w:rsid w:val="00C25B84"/>
    <w:rsid w:val="00C31FD3"/>
    <w:rsid w:val="00C35674"/>
    <w:rsid w:val="00C40633"/>
    <w:rsid w:val="00C50377"/>
    <w:rsid w:val="00C8283A"/>
    <w:rsid w:val="00CA159E"/>
    <w:rsid w:val="00CC52B7"/>
    <w:rsid w:val="00CE495A"/>
    <w:rsid w:val="00CE6605"/>
    <w:rsid w:val="00CF29EB"/>
    <w:rsid w:val="00D117E3"/>
    <w:rsid w:val="00D15DF5"/>
    <w:rsid w:val="00D34FCF"/>
    <w:rsid w:val="00D61C91"/>
    <w:rsid w:val="00D6489B"/>
    <w:rsid w:val="00D65589"/>
    <w:rsid w:val="00D770DB"/>
    <w:rsid w:val="00D82873"/>
    <w:rsid w:val="00D85AFB"/>
    <w:rsid w:val="00D873F0"/>
    <w:rsid w:val="00DA544F"/>
    <w:rsid w:val="00DB682D"/>
    <w:rsid w:val="00DB7873"/>
    <w:rsid w:val="00DC63EA"/>
    <w:rsid w:val="00DD2465"/>
    <w:rsid w:val="00E13FAB"/>
    <w:rsid w:val="00E1652A"/>
    <w:rsid w:val="00E20457"/>
    <w:rsid w:val="00E218E6"/>
    <w:rsid w:val="00E45AD7"/>
    <w:rsid w:val="00E86497"/>
    <w:rsid w:val="00E96CF2"/>
    <w:rsid w:val="00EA0810"/>
    <w:rsid w:val="00EA3A25"/>
    <w:rsid w:val="00EB39B0"/>
    <w:rsid w:val="00EB6AFF"/>
    <w:rsid w:val="00EE1C64"/>
    <w:rsid w:val="00EE5291"/>
    <w:rsid w:val="00EF228E"/>
    <w:rsid w:val="00F14305"/>
    <w:rsid w:val="00F5222D"/>
    <w:rsid w:val="00F7335F"/>
    <w:rsid w:val="00F82501"/>
    <w:rsid w:val="00F90EA8"/>
    <w:rsid w:val="00FA0359"/>
    <w:rsid w:val="00FA3E0A"/>
    <w:rsid w:val="00FA5808"/>
    <w:rsid w:val="00FB0250"/>
    <w:rsid w:val="00FC019D"/>
    <w:rsid w:val="00FC53E8"/>
    <w:rsid w:val="00FC7181"/>
    <w:rsid w:val="00FD47D7"/>
    <w:rsid w:val="00FD7849"/>
    <w:rsid w:val="00FE752F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12D567-D08D-4D0C-9151-F42E9EE7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8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228E"/>
    <w:pPr>
      <w:keepNext/>
      <w:jc w:val="center"/>
      <w:outlineLvl w:val="0"/>
    </w:pPr>
    <w:rPr>
      <w:rFonts w:ascii="Verdana" w:hAnsi="Verdana"/>
      <w:b/>
      <w:bCs/>
      <w:color w:val="000000"/>
      <w:szCs w:val="15"/>
    </w:rPr>
  </w:style>
  <w:style w:type="paragraph" w:styleId="Heading2">
    <w:name w:val="heading 2"/>
    <w:basedOn w:val="Normal"/>
    <w:next w:val="Normal"/>
    <w:qFormat/>
    <w:rsid w:val="00EF228E"/>
    <w:pPr>
      <w:keepNext/>
      <w:jc w:val="center"/>
      <w:outlineLvl w:val="1"/>
    </w:pPr>
    <w:rPr>
      <w:rFonts w:ascii="Verdana" w:hAnsi="Verdana"/>
      <w:b/>
      <w:bCs/>
      <w:color w:val="000000"/>
      <w:sz w:val="28"/>
      <w:szCs w:val="15"/>
    </w:rPr>
  </w:style>
  <w:style w:type="paragraph" w:styleId="Heading3">
    <w:name w:val="heading 3"/>
    <w:basedOn w:val="Normal"/>
    <w:next w:val="Normal"/>
    <w:qFormat/>
    <w:rsid w:val="00EF228E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228E"/>
    <w:rPr>
      <w:color w:val="0000FF"/>
      <w:u w:val="single"/>
    </w:rPr>
  </w:style>
  <w:style w:type="paragraph" w:styleId="BodyText">
    <w:name w:val="Body Text"/>
    <w:basedOn w:val="Normal"/>
    <w:rsid w:val="00EF228E"/>
    <w:rPr>
      <w:b/>
      <w:bCs/>
    </w:rPr>
  </w:style>
  <w:style w:type="paragraph" w:customStyle="1" w:styleId="Level1">
    <w:name w:val="Level 1"/>
    <w:basedOn w:val="Normal"/>
    <w:rsid w:val="00946508"/>
    <w:pPr>
      <w:widowControl w:val="0"/>
      <w:autoSpaceDE w:val="0"/>
      <w:autoSpaceDN w:val="0"/>
      <w:adjustRightInd w:val="0"/>
      <w:ind w:left="720" w:hanging="720"/>
    </w:pPr>
    <w:rPr>
      <w:sz w:val="20"/>
    </w:rPr>
  </w:style>
  <w:style w:type="paragraph" w:styleId="ListParagraph">
    <w:name w:val="List Paragraph"/>
    <w:basedOn w:val="Normal"/>
    <w:uiPriority w:val="34"/>
    <w:qFormat/>
    <w:rsid w:val="004218E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218EA"/>
    <w:rPr>
      <w:rFonts w:ascii="Sylfaen" w:hAnsi="Sylfaen"/>
      <w:sz w:val="21"/>
      <w:szCs w:val="21"/>
      <w:lang w:eastAsia="zh-CN"/>
    </w:rPr>
  </w:style>
  <w:style w:type="character" w:customStyle="1" w:styleId="PlainTextChar">
    <w:name w:val="Plain Text Char"/>
    <w:link w:val="PlainText"/>
    <w:uiPriority w:val="99"/>
    <w:rsid w:val="004218EA"/>
    <w:rPr>
      <w:rFonts w:ascii="Sylfaen" w:hAnsi="Sylfaen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960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0FEF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FA58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life@kenyon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enyon.edu/resli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slife@keny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0B19-69B3-4252-BBE0-897D8569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6341</CharactersWithSpaces>
  <SharedDoc>false</SharedDoc>
  <HLinks>
    <vt:vector size="6" baseType="variant"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http://www.kenyon.edu/reslife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Residence Life &amp; New Student Programs</dc:creator>
  <cp:lastModifiedBy>Cathy Kempton</cp:lastModifiedBy>
  <cp:revision>4</cp:revision>
  <cp:lastPrinted>2015-02-06T20:18:00Z</cp:lastPrinted>
  <dcterms:created xsi:type="dcterms:W3CDTF">2015-02-12T16:02:00Z</dcterms:created>
  <dcterms:modified xsi:type="dcterms:W3CDTF">2015-02-13T19:35:00Z</dcterms:modified>
</cp:coreProperties>
</file>