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58" w:rsidRDefault="00C00BEB" w:rsidP="007447FD">
      <w:pPr>
        <w:rPr>
          <w:rFonts w:ascii="Arial Narrow" w:hAnsi="Arial Narrow"/>
          <w:sz w:val="16"/>
          <w:szCs w:val="16"/>
        </w:rPr>
      </w:pPr>
      <w:bookmarkStart w:id="0" w:name="_GoBack"/>
      <w:bookmarkEnd w:id="0"/>
      <w:r>
        <w:rPr>
          <w:rFonts w:ascii="Arial Narrow" w:hAnsi="Arial Narrow"/>
          <w:sz w:val="16"/>
          <w:szCs w:val="16"/>
        </w:rPr>
        <w:t xml:space="preserve"> </w:t>
      </w:r>
    </w:p>
    <w:p w:rsidR="00EC3D58" w:rsidRDefault="00EC3D58" w:rsidP="007447FD">
      <w:pPr>
        <w:rPr>
          <w:rFonts w:ascii="Arial Narrow" w:hAnsi="Arial Narrow"/>
          <w:sz w:val="16"/>
          <w:szCs w:val="16"/>
        </w:rPr>
      </w:pPr>
    </w:p>
    <w:p w:rsidR="00EC3D58" w:rsidRDefault="00EC3D58" w:rsidP="007447FD">
      <w:pPr>
        <w:rPr>
          <w:rFonts w:ascii="Arial Narrow" w:hAnsi="Arial Narrow"/>
          <w:sz w:val="16"/>
          <w:szCs w:val="16"/>
        </w:rPr>
      </w:pPr>
    </w:p>
    <w:p w:rsidR="00597733" w:rsidRDefault="00A746E6" w:rsidP="007447FD">
      <w:pPr>
        <w:rPr>
          <w:rFonts w:ascii="Arial Narrow" w:hAnsi="Arial Narrow"/>
          <w:sz w:val="16"/>
          <w:szCs w:val="16"/>
        </w:rPr>
      </w:pPr>
      <w:r>
        <w:rPr>
          <w:rFonts w:ascii="Arial Narrow" w:hAnsi="Arial Narrow"/>
          <w:sz w:val="16"/>
          <w:szCs w:val="16"/>
        </w:rPr>
        <w:lastRenderedPageBreak/>
        <w:tab/>
      </w:r>
      <w:r>
        <w:rPr>
          <w:rFonts w:ascii="Arial Narrow" w:hAnsi="Arial Narrow"/>
          <w:sz w:val="16"/>
          <w:szCs w:val="16"/>
        </w:rPr>
        <w:tab/>
      </w:r>
      <w:r>
        <w:rPr>
          <w:rFonts w:ascii="Arial Narrow" w:hAnsi="Arial Narrow"/>
          <w:sz w:val="16"/>
          <w:szCs w:val="16"/>
        </w:rPr>
        <w:tab/>
      </w:r>
      <w:r w:rsidR="007B6339">
        <w:rPr>
          <w:rFonts w:ascii="Arial Narrow" w:hAnsi="Arial Narrow"/>
          <w:sz w:val="16"/>
          <w:szCs w:val="16"/>
        </w:rPr>
        <w:tab/>
      </w:r>
      <w:r w:rsidR="007B6339">
        <w:rPr>
          <w:rFonts w:ascii="Arial Narrow" w:hAnsi="Arial Narrow"/>
          <w:sz w:val="16"/>
          <w:szCs w:val="16"/>
        </w:rPr>
        <w:tab/>
      </w:r>
      <w:r w:rsidR="007B6339">
        <w:rPr>
          <w:rFonts w:ascii="Arial Narrow" w:hAnsi="Arial Narrow"/>
          <w:sz w:val="16"/>
          <w:szCs w:val="16"/>
        </w:rPr>
        <w:tab/>
      </w:r>
      <w:r>
        <w:rPr>
          <w:rFonts w:ascii="Arial Narrow" w:hAnsi="Arial Narrow"/>
          <w:sz w:val="16"/>
          <w:szCs w:val="16"/>
        </w:rPr>
        <w:tab/>
      </w:r>
    </w:p>
    <w:p w:rsidR="00E225B6" w:rsidRDefault="00E225B6" w:rsidP="007447FD">
      <w:pPr>
        <w:rPr>
          <w:rFonts w:ascii="Arial Narrow" w:hAnsi="Arial Narrow"/>
          <w:sz w:val="16"/>
          <w:szCs w:val="16"/>
        </w:rPr>
      </w:pPr>
    </w:p>
    <w:p w:rsidR="000216B2" w:rsidRDefault="000216B2" w:rsidP="007447FD">
      <w:pPr>
        <w:rPr>
          <w:rFonts w:ascii="Arial Narrow" w:hAnsi="Arial Narrow"/>
          <w:sz w:val="16"/>
          <w:szCs w:val="16"/>
        </w:rPr>
        <w:sectPr w:rsidR="000216B2" w:rsidSect="0021019D">
          <w:headerReference w:type="default" r:id="rId7"/>
          <w:type w:val="continuous"/>
          <w:pgSz w:w="12240" w:h="15840"/>
          <w:pgMar w:top="1008" w:right="360" w:bottom="720" w:left="360" w:header="288" w:footer="0" w:gutter="0"/>
          <w:cols w:num="2" w:space="720" w:equalWidth="0">
            <w:col w:w="5310" w:space="720"/>
            <w:col w:w="5490"/>
          </w:cols>
          <w:docGrid w:linePitch="360"/>
        </w:sectPr>
      </w:pPr>
    </w:p>
    <w:p w:rsidR="00E24799" w:rsidRPr="00445A16" w:rsidRDefault="00445A16" w:rsidP="00592A44">
      <w:pPr>
        <w:widowControl w:val="0"/>
        <w:numPr>
          <w:ilvl w:val="0"/>
          <w:numId w:val="1"/>
        </w:numPr>
        <w:ind w:left="288"/>
        <w:jc w:val="both"/>
        <w:rPr>
          <w:rFonts w:ascii="Arial Narrow" w:hAnsi="Arial Narrow"/>
          <w:sz w:val="18"/>
          <w:szCs w:val="18"/>
        </w:rPr>
      </w:pPr>
      <w:r w:rsidRPr="007C37A4">
        <w:rPr>
          <w:rFonts w:ascii="Arial Narrow" w:hAnsi="Arial Narrow"/>
          <w:sz w:val="18"/>
          <w:szCs w:val="18"/>
          <w:u w:val="single"/>
        </w:rPr>
        <w:lastRenderedPageBreak/>
        <w:t>Contract Length</w:t>
      </w:r>
      <w:r w:rsidRPr="00445A16">
        <w:rPr>
          <w:rFonts w:ascii="Arial Narrow" w:hAnsi="Arial Narrow"/>
          <w:sz w:val="18"/>
          <w:szCs w:val="18"/>
        </w:rPr>
        <w:t>: Submitting a housing agreement legally commits the student to living in on-campus housing through the end of the academic year. This contract does not provide for housing during scheduled semester</w:t>
      </w:r>
      <w:r>
        <w:rPr>
          <w:rFonts w:ascii="Arial Narrow" w:hAnsi="Arial Narrow"/>
          <w:sz w:val="18"/>
          <w:szCs w:val="18"/>
        </w:rPr>
        <w:t>, fall</w:t>
      </w:r>
      <w:r w:rsidR="00F05F36">
        <w:rPr>
          <w:rFonts w:ascii="Arial Narrow" w:hAnsi="Arial Narrow"/>
          <w:sz w:val="18"/>
          <w:szCs w:val="18"/>
        </w:rPr>
        <w:t>,</w:t>
      </w:r>
      <w:r>
        <w:rPr>
          <w:rFonts w:ascii="Arial Narrow" w:hAnsi="Arial Narrow"/>
          <w:sz w:val="18"/>
          <w:szCs w:val="18"/>
        </w:rPr>
        <w:t xml:space="preserve"> or spring</w:t>
      </w:r>
      <w:r w:rsidRPr="00445A16">
        <w:rPr>
          <w:rFonts w:ascii="Arial Narrow" w:hAnsi="Arial Narrow"/>
          <w:sz w:val="18"/>
          <w:szCs w:val="18"/>
        </w:rPr>
        <w:t xml:space="preserve"> break</w:t>
      </w:r>
      <w:r>
        <w:rPr>
          <w:rFonts w:ascii="Arial Narrow" w:hAnsi="Arial Narrow"/>
          <w:sz w:val="18"/>
          <w:szCs w:val="18"/>
        </w:rPr>
        <w:t>s</w:t>
      </w:r>
      <w:r w:rsidRPr="00445A16">
        <w:rPr>
          <w:rFonts w:ascii="Arial Narrow" w:hAnsi="Arial Narrow"/>
          <w:sz w:val="18"/>
          <w:szCs w:val="18"/>
        </w:rPr>
        <w:t xml:space="preserve"> or summer vacation; alternate housing must be acquired by residents for these periods.  Students must vacate their living area by the date and time the residential areas close, as notified by the Office of Housing and Residential Life (hereafter referred to as "OHRL"). Any exceptions to the terms of this contract must be approved by the OHRL</w:t>
      </w:r>
      <w:r>
        <w:rPr>
          <w:rFonts w:ascii="Arial Narrow" w:hAnsi="Arial Narrow"/>
          <w:sz w:val="18"/>
          <w:szCs w:val="18"/>
        </w:rPr>
        <w:t>.</w:t>
      </w:r>
    </w:p>
    <w:p w:rsidR="00625246" w:rsidRDefault="00F84E36"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t>Rates</w:t>
      </w:r>
      <w:r w:rsidRPr="00445A16">
        <w:rPr>
          <w:rFonts w:ascii="Arial Narrow" w:hAnsi="Arial Narrow"/>
          <w:sz w:val="18"/>
          <w:szCs w:val="18"/>
        </w:rPr>
        <w:t>:</w:t>
      </w:r>
      <w:r w:rsidR="00573C6A">
        <w:rPr>
          <w:rFonts w:ascii="Arial Narrow" w:hAnsi="Arial Narrow"/>
          <w:sz w:val="18"/>
          <w:szCs w:val="18"/>
        </w:rPr>
        <w:t xml:space="preserve">  </w:t>
      </w:r>
      <w:r w:rsidR="00625246" w:rsidRPr="00445A16">
        <w:rPr>
          <w:rFonts w:ascii="Arial Narrow" w:hAnsi="Arial Narrow"/>
          <w:sz w:val="18"/>
          <w:szCs w:val="18"/>
        </w:rPr>
        <w:t>Room and board rates for the next academic year are</w:t>
      </w:r>
      <w:r w:rsidR="00F771E0" w:rsidRPr="00445A16">
        <w:rPr>
          <w:rFonts w:ascii="Arial Narrow" w:hAnsi="Arial Narrow"/>
          <w:sz w:val="18"/>
          <w:szCs w:val="18"/>
        </w:rPr>
        <w:t xml:space="preserve"> </w:t>
      </w:r>
      <w:r w:rsidR="002F6E61" w:rsidRPr="00445A16">
        <w:rPr>
          <w:rFonts w:ascii="Arial Narrow" w:hAnsi="Arial Narrow"/>
          <w:sz w:val="18"/>
          <w:szCs w:val="18"/>
        </w:rPr>
        <w:t>available in the Accounting Office.</w:t>
      </w:r>
      <w:r w:rsidRPr="00445A16">
        <w:rPr>
          <w:rFonts w:ascii="Arial Narrow" w:hAnsi="Arial Narrow"/>
          <w:sz w:val="18"/>
          <w:szCs w:val="18"/>
        </w:rPr>
        <w:t xml:space="preserve"> </w:t>
      </w:r>
      <w:r w:rsidR="00625246" w:rsidRPr="00445A16">
        <w:rPr>
          <w:rFonts w:ascii="Arial Narrow" w:hAnsi="Arial Narrow"/>
          <w:sz w:val="18"/>
          <w:szCs w:val="18"/>
        </w:rPr>
        <w:t xml:space="preserve">By reference, these </w:t>
      </w:r>
      <w:r w:rsidRPr="00445A16">
        <w:rPr>
          <w:rFonts w:ascii="Arial Narrow" w:hAnsi="Arial Narrow"/>
          <w:sz w:val="18"/>
          <w:szCs w:val="18"/>
        </w:rPr>
        <w:t xml:space="preserve">are made part of the contract. </w:t>
      </w:r>
      <w:r w:rsidR="00625246" w:rsidRPr="00445A16">
        <w:rPr>
          <w:rFonts w:ascii="Arial Narrow" w:hAnsi="Arial Narrow"/>
          <w:sz w:val="18"/>
          <w:szCs w:val="18"/>
        </w:rPr>
        <w:t xml:space="preserve">The </w:t>
      </w:r>
      <w:r w:rsidR="00B53651" w:rsidRPr="00445A16">
        <w:rPr>
          <w:rFonts w:ascii="Arial Narrow" w:hAnsi="Arial Narrow"/>
          <w:sz w:val="18"/>
          <w:szCs w:val="18"/>
        </w:rPr>
        <w:t>C</w:t>
      </w:r>
      <w:r w:rsidR="00625246" w:rsidRPr="00445A16">
        <w:rPr>
          <w:rFonts w:ascii="Arial Narrow" w:hAnsi="Arial Narrow"/>
          <w:sz w:val="18"/>
          <w:szCs w:val="18"/>
        </w:rPr>
        <w:t>ollege reserves the right to change rates t</w:t>
      </w:r>
      <w:r w:rsidRPr="00445A16">
        <w:rPr>
          <w:rFonts w:ascii="Arial Narrow" w:hAnsi="Arial Narrow"/>
          <w:sz w:val="18"/>
          <w:szCs w:val="18"/>
        </w:rPr>
        <w:t xml:space="preserve">o any renewal of the contract. </w:t>
      </w:r>
      <w:r w:rsidR="00625246" w:rsidRPr="00445A16">
        <w:rPr>
          <w:rFonts w:ascii="Arial Narrow" w:hAnsi="Arial Narrow"/>
          <w:sz w:val="18"/>
          <w:szCs w:val="18"/>
        </w:rPr>
        <w:t xml:space="preserve">Room and Board rates are subject to change by the direction of the </w:t>
      </w:r>
      <w:r w:rsidR="00B53651" w:rsidRPr="00445A16">
        <w:rPr>
          <w:rFonts w:ascii="Arial Narrow" w:hAnsi="Arial Narrow"/>
          <w:sz w:val="18"/>
          <w:szCs w:val="18"/>
        </w:rPr>
        <w:t>B</w:t>
      </w:r>
      <w:r w:rsidR="00625246" w:rsidRPr="00445A16">
        <w:rPr>
          <w:rFonts w:ascii="Arial Narrow" w:hAnsi="Arial Narrow"/>
          <w:sz w:val="18"/>
          <w:szCs w:val="18"/>
        </w:rPr>
        <w:t xml:space="preserve">oard of </w:t>
      </w:r>
      <w:r w:rsidR="00B53651" w:rsidRPr="00445A16">
        <w:rPr>
          <w:rFonts w:ascii="Arial Narrow" w:hAnsi="Arial Narrow"/>
          <w:sz w:val="18"/>
          <w:szCs w:val="18"/>
        </w:rPr>
        <w:t>T</w:t>
      </w:r>
      <w:r w:rsidR="00625246" w:rsidRPr="00445A16">
        <w:rPr>
          <w:rFonts w:ascii="Arial Narrow" w:hAnsi="Arial Narrow"/>
          <w:sz w:val="18"/>
          <w:szCs w:val="18"/>
        </w:rPr>
        <w:t>rustees.</w:t>
      </w:r>
    </w:p>
    <w:p w:rsidR="00625246" w:rsidRDefault="00625246"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t>Contract</w:t>
      </w:r>
      <w:r w:rsidR="00F84E36" w:rsidRPr="007C37A4">
        <w:rPr>
          <w:rFonts w:ascii="Arial Narrow" w:hAnsi="Arial Narrow"/>
          <w:sz w:val="18"/>
          <w:szCs w:val="18"/>
          <w:u w:val="single"/>
        </w:rPr>
        <w:t xml:space="preserve"> Termination and Cancellation</w:t>
      </w:r>
      <w:r w:rsidR="00F84E36">
        <w:rPr>
          <w:rFonts w:ascii="Arial Narrow" w:hAnsi="Arial Narrow"/>
          <w:sz w:val="18"/>
          <w:szCs w:val="18"/>
        </w:rPr>
        <w:t xml:space="preserve">: </w:t>
      </w:r>
      <w:r w:rsidR="00573C6A">
        <w:rPr>
          <w:rFonts w:ascii="Arial Narrow" w:hAnsi="Arial Narrow"/>
          <w:sz w:val="18"/>
          <w:szCs w:val="18"/>
        </w:rPr>
        <w:t xml:space="preserve"> </w:t>
      </w:r>
      <w:r>
        <w:rPr>
          <w:rFonts w:ascii="Arial Narrow" w:hAnsi="Arial Narrow"/>
          <w:sz w:val="18"/>
          <w:szCs w:val="18"/>
        </w:rPr>
        <w:t xml:space="preserve">If a student wishes to cancel the contract, that request must be in writing, signed by the resident applicant and is subject to the approval from the </w:t>
      </w:r>
      <w:r w:rsidR="00F84E36">
        <w:rPr>
          <w:rFonts w:ascii="Arial Narrow" w:hAnsi="Arial Narrow"/>
          <w:sz w:val="18"/>
          <w:szCs w:val="18"/>
        </w:rPr>
        <w:t xml:space="preserve">OHRL. </w:t>
      </w:r>
      <w:r>
        <w:rPr>
          <w:rFonts w:ascii="Arial Narrow" w:hAnsi="Arial Narrow"/>
          <w:sz w:val="18"/>
          <w:szCs w:val="18"/>
        </w:rPr>
        <w:t>Refunds are calculated based on the date of the postma</w:t>
      </w:r>
      <w:r w:rsidR="00B53651">
        <w:rPr>
          <w:rFonts w:ascii="Arial Narrow" w:hAnsi="Arial Narrow"/>
          <w:sz w:val="18"/>
          <w:szCs w:val="18"/>
        </w:rPr>
        <w:t>rk of the cancellation letter or</w:t>
      </w:r>
      <w:r>
        <w:rPr>
          <w:rFonts w:ascii="Arial Narrow" w:hAnsi="Arial Narrow"/>
          <w:sz w:val="18"/>
          <w:szCs w:val="18"/>
        </w:rPr>
        <w:t xml:space="preserve"> the date of receipt of </w:t>
      </w:r>
      <w:r w:rsidR="00F84E36">
        <w:rPr>
          <w:rFonts w:ascii="Arial Narrow" w:hAnsi="Arial Narrow"/>
          <w:sz w:val="18"/>
          <w:szCs w:val="18"/>
        </w:rPr>
        <w:t xml:space="preserve">a fax or email correspondence. </w:t>
      </w:r>
      <w:r>
        <w:rPr>
          <w:rFonts w:ascii="Arial Narrow" w:hAnsi="Arial Narrow"/>
          <w:sz w:val="18"/>
          <w:szCs w:val="18"/>
        </w:rPr>
        <w:t>The contract is automatically terminated if a resident’s enrollment at</w:t>
      </w:r>
      <w:r w:rsidR="002E5266">
        <w:rPr>
          <w:rFonts w:ascii="Arial Narrow" w:hAnsi="Arial Narrow"/>
          <w:sz w:val="18"/>
          <w:szCs w:val="18"/>
        </w:rPr>
        <w:t xml:space="preserve"> Kenyon College i</w:t>
      </w:r>
      <w:r w:rsidR="00F84E36">
        <w:rPr>
          <w:rFonts w:ascii="Arial Narrow" w:hAnsi="Arial Narrow"/>
          <w:sz w:val="18"/>
          <w:szCs w:val="18"/>
        </w:rPr>
        <w:t xml:space="preserve">s officially terminated. </w:t>
      </w:r>
      <w:r>
        <w:rPr>
          <w:rFonts w:ascii="Arial Narrow" w:hAnsi="Arial Narrow"/>
          <w:sz w:val="18"/>
          <w:szCs w:val="18"/>
        </w:rPr>
        <w:t>The College may terminate this contract and take possession of any room or college property at any time due to violation of any provisions herein, as a consequence of a violation of guide</w:t>
      </w:r>
      <w:r w:rsidR="00B53651">
        <w:rPr>
          <w:rFonts w:ascii="Arial Narrow" w:hAnsi="Arial Narrow"/>
          <w:sz w:val="18"/>
          <w:szCs w:val="18"/>
        </w:rPr>
        <w:t>lines in the Student Handbook or</w:t>
      </w:r>
      <w:r>
        <w:rPr>
          <w:rFonts w:ascii="Arial Narrow" w:hAnsi="Arial Narrow"/>
          <w:sz w:val="18"/>
          <w:szCs w:val="18"/>
        </w:rPr>
        <w:t xml:space="preserve"> the failure to satisfy sp</w:t>
      </w:r>
      <w:r w:rsidR="00F84E36">
        <w:rPr>
          <w:rFonts w:ascii="Arial Narrow" w:hAnsi="Arial Narrow"/>
          <w:sz w:val="18"/>
          <w:szCs w:val="18"/>
        </w:rPr>
        <w:t xml:space="preserve">ecified financial obligations. </w:t>
      </w:r>
      <w:r>
        <w:rPr>
          <w:rFonts w:ascii="Arial Narrow" w:hAnsi="Arial Narrow"/>
          <w:sz w:val="18"/>
          <w:szCs w:val="18"/>
        </w:rPr>
        <w:t>Eviction of the room is wi</w:t>
      </w:r>
      <w:r w:rsidR="00F84E36">
        <w:rPr>
          <w:rFonts w:ascii="Arial Narrow" w:hAnsi="Arial Narrow"/>
          <w:sz w:val="18"/>
          <w:szCs w:val="18"/>
        </w:rPr>
        <w:t>thin 24 hours of notification.</w:t>
      </w:r>
    </w:p>
    <w:p w:rsidR="007447FD" w:rsidRDefault="00F84E36"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t>Refund Policy</w:t>
      </w:r>
      <w:r>
        <w:rPr>
          <w:rFonts w:ascii="Arial Narrow" w:hAnsi="Arial Narrow"/>
          <w:sz w:val="18"/>
          <w:szCs w:val="18"/>
        </w:rPr>
        <w:t>:</w:t>
      </w:r>
      <w:r w:rsidR="00573C6A">
        <w:rPr>
          <w:rFonts w:ascii="Arial Narrow" w:hAnsi="Arial Narrow"/>
          <w:sz w:val="18"/>
          <w:szCs w:val="18"/>
        </w:rPr>
        <w:t xml:space="preserve">  </w:t>
      </w:r>
      <w:r w:rsidR="00625246">
        <w:rPr>
          <w:rFonts w:ascii="Arial Narrow" w:hAnsi="Arial Narrow"/>
          <w:sz w:val="18"/>
          <w:szCs w:val="18"/>
        </w:rPr>
        <w:t>The Board of Trustees has adopted the following policy with regard to the refun</w:t>
      </w:r>
      <w:r>
        <w:rPr>
          <w:rFonts w:ascii="Arial Narrow" w:hAnsi="Arial Narrow"/>
          <w:sz w:val="18"/>
          <w:szCs w:val="18"/>
        </w:rPr>
        <w:t xml:space="preserve">d of tuition, room, and board. </w:t>
      </w:r>
      <w:r w:rsidR="00625246">
        <w:rPr>
          <w:rFonts w:ascii="Arial Narrow" w:hAnsi="Arial Narrow"/>
          <w:sz w:val="18"/>
          <w:szCs w:val="18"/>
        </w:rPr>
        <w:t xml:space="preserve">Refunds for </w:t>
      </w:r>
      <w:r w:rsidR="00E01F62">
        <w:rPr>
          <w:rFonts w:ascii="Arial Narrow" w:hAnsi="Arial Narrow"/>
          <w:sz w:val="18"/>
          <w:szCs w:val="18"/>
        </w:rPr>
        <w:t>room are made only in case of withdrawal from the College because of serious illness or accident and provided the student’s physical condition is cert</w:t>
      </w:r>
      <w:r>
        <w:rPr>
          <w:rFonts w:ascii="Arial Narrow" w:hAnsi="Arial Narrow"/>
          <w:sz w:val="18"/>
          <w:szCs w:val="18"/>
        </w:rPr>
        <w:t xml:space="preserve">ified by a licensed physician. </w:t>
      </w:r>
      <w:r w:rsidR="00E01F62">
        <w:rPr>
          <w:rFonts w:ascii="Arial Narrow" w:hAnsi="Arial Narrow"/>
          <w:sz w:val="18"/>
          <w:szCs w:val="18"/>
        </w:rPr>
        <w:t>During the first five weeks of actual attendance at Kenyon, from the date of enrollment, refunds for tuition, board and qualifying room are made in accordance with the following schedule</w:t>
      </w:r>
      <w:r w:rsidR="002F6E61">
        <w:rPr>
          <w:rFonts w:ascii="Arial Narrow" w:hAnsi="Arial Narrow"/>
          <w:sz w:val="18"/>
          <w:szCs w:val="18"/>
        </w:rPr>
        <w:t>:</w:t>
      </w:r>
    </w:p>
    <w:p w:rsidR="002C2719" w:rsidRPr="007447FD" w:rsidRDefault="004B71DA" w:rsidP="00592A44">
      <w:pPr>
        <w:ind w:left="432"/>
        <w:jc w:val="both"/>
        <w:rPr>
          <w:rFonts w:ascii="Arial Narrow" w:hAnsi="Arial Narrow"/>
          <w:sz w:val="18"/>
          <w:szCs w:val="18"/>
        </w:rPr>
      </w:pPr>
      <w:r w:rsidRPr="007447FD">
        <w:rPr>
          <w:rFonts w:ascii="Arial Narrow" w:hAnsi="Arial Narrow"/>
          <w:sz w:val="18"/>
          <w:szCs w:val="18"/>
        </w:rPr>
        <w:t>Two weeks o</w:t>
      </w:r>
      <w:r w:rsidR="002C2719" w:rsidRPr="007447FD">
        <w:rPr>
          <w:rFonts w:ascii="Arial Narrow" w:hAnsi="Arial Narrow"/>
          <w:sz w:val="18"/>
          <w:szCs w:val="18"/>
        </w:rPr>
        <w:t>r less</w:t>
      </w:r>
      <w:r w:rsidR="002C2719" w:rsidRPr="007447FD">
        <w:rPr>
          <w:rFonts w:ascii="Arial Narrow" w:hAnsi="Arial Narrow"/>
          <w:sz w:val="18"/>
          <w:szCs w:val="18"/>
        </w:rPr>
        <w:tab/>
      </w:r>
      <w:r w:rsidR="002C2719" w:rsidRPr="007447FD">
        <w:rPr>
          <w:rFonts w:ascii="Arial Narrow" w:hAnsi="Arial Narrow"/>
          <w:sz w:val="18"/>
          <w:szCs w:val="18"/>
        </w:rPr>
        <w:tab/>
      </w:r>
      <w:r w:rsidR="002C2719" w:rsidRPr="007447FD">
        <w:rPr>
          <w:rFonts w:ascii="Arial Narrow" w:hAnsi="Arial Narrow"/>
          <w:sz w:val="18"/>
          <w:szCs w:val="18"/>
        </w:rPr>
        <w:tab/>
      </w:r>
      <w:r w:rsidR="002C2719" w:rsidRPr="007447FD">
        <w:rPr>
          <w:rFonts w:ascii="Arial Narrow" w:hAnsi="Arial Narrow"/>
          <w:sz w:val="18"/>
          <w:szCs w:val="18"/>
        </w:rPr>
        <w:tab/>
      </w:r>
      <w:r w:rsidR="002C2719" w:rsidRPr="007447FD">
        <w:rPr>
          <w:rFonts w:ascii="Arial Narrow" w:hAnsi="Arial Narrow"/>
          <w:sz w:val="18"/>
          <w:szCs w:val="18"/>
        </w:rPr>
        <w:tab/>
      </w:r>
      <w:r w:rsidR="002C2719" w:rsidRPr="007447FD">
        <w:rPr>
          <w:rFonts w:ascii="Arial Narrow" w:hAnsi="Arial Narrow"/>
          <w:sz w:val="18"/>
          <w:szCs w:val="18"/>
        </w:rPr>
        <w:tab/>
      </w:r>
      <w:r w:rsidRPr="007447FD">
        <w:rPr>
          <w:rFonts w:ascii="Arial Narrow" w:hAnsi="Arial Narrow"/>
          <w:sz w:val="18"/>
          <w:szCs w:val="18"/>
        </w:rPr>
        <w:t>80%</w:t>
      </w:r>
    </w:p>
    <w:p w:rsidR="002C2719" w:rsidRDefault="004B71DA" w:rsidP="00592A44">
      <w:pPr>
        <w:ind w:left="432"/>
        <w:jc w:val="both"/>
        <w:rPr>
          <w:rFonts w:ascii="Arial Narrow" w:hAnsi="Arial Narrow"/>
          <w:sz w:val="18"/>
          <w:szCs w:val="18"/>
        </w:rPr>
      </w:pPr>
      <w:r w:rsidRPr="002C2719">
        <w:rPr>
          <w:rFonts w:ascii="Arial Narrow" w:hAnsi="Arial Narrow"/>
          <w:sz w:val="18"/>
          <w:szCs w:val="18"/>
        </w:rPr>
        <w:t>Bet</w:t>
      </w:r>
      <w:r w:rsidR="002C2719" w:rsidRPr="002C2719">
        <w:rPr>
          <w:rFonts w:ascii="Arial Narrow" w:hAnsi="Arial Narrow"/>
          <w:sz w:val="18"/>
          <w:szCs w:val="18"/>
        </w:rPr>
        <w:t>ween two and three weeks</w:t>
      </w:r>
      <w:r w:rsidR="002C2719" w:rsidRPr="002C2719">
        <w:rPr>
          <w:rFonts w:ascii="Arial Narrow" w:hAnsi="Arial Narrow"/>
          <w:sz w:val="18"/>
          <w:szCs w:val="18"/>
        </w:rPr>
        <w:tab/>
      </w:r>
      <w:r w:rsidR="002C2719" w:rsidRPr="002C2719">
        <w:rPr>
          <w:rFonts w:ascii="Arial Narrow" w:hAnsi="Arial Narrow"/>
          <w:sz w:val="18"/>
          <w:szCs w:val="18"/>
        </w:rPr>
        <w:tab/>
      </w:r>
      <w:r w:rsidRPr="002C2719">
        <w:rPr>
          <w:rFonts w:ascii="Arial Narrow" w:hAnsi="Arial Narrow"/>
          <w:sz w:val="18"/>
          <w:szCs w:val="18"/>
        </w:rPr>
        <w:t>60%</w:t>
      </w:r>
    </w:p>
    <w:p w:rsidR="002C2719" w:rsidRDefault="004B71DA" w:rsidP="00592A44">
      <w:pPr>
        <w:ind w:left="432"/>
        <w:jc w:val="both"/>
        <w:rPr>
          <w:rFonts w:ascii="Arial Narrow" w:hAnsi="Arial Narrow"/>
          <w:sz w:val="18"/>
          <w:szCs w:val="18"/>
        </w:rPr>
      </w:pPr>
      <w:r w:rsidRPr="002C2719">
        <w:rPr>
          <w:rFonts w:ascii="Arial Narrow" w:hAnsi="Arial Narrow"/>
          <w:sz w:val="18"/>
          <w:szCs w:val="18"/>
        </w:rPr>
        <w:t>Be</w:t>
      </w:r>
      <w:r w:rsidR="002C2719" w:rsidRPr="002C2719">
        <w:rPr>
          <w:rFonts w:ascii="Arial Narrow" w:hAnsi="Arial Narrow"/>
          <w:sz w:val="18"/>
          <w:szCs w:val="18"/>
        </w:rPr>
        <w:t>tween three and four weeks</w:t>
      </w:r>
      <w:r w:rsidR="002C2719" w:rsidRPr="002C2719">
        <w:rPr>
          <w:rFonts w:ascii="Arial Narrow" w:hAnsi="Arial Narrow"/>
          <w:sz w:val="18"/>
          <w:szCs w:val="18"/>
        </w:rPr>
        <w:tab/>
      </w:r>
      <w:r w:rsidR="002C2719" w:rsidRPr="002C2719">
        <w:rPr>
          <w:rFonts w:ascii="Arial Narrow" w:hAnsi="Arial Narrow"/>
          <w:sz w:val="18"/>
          <w:szCs w:val="18"/>
        </w:rPr>
        <w:tab/>
      </w:r>
      <w:r w:rsidRPr="002C2719">
        <w:rPr>
          <w:rFonts w:ascii="Arial Narrow" w:hAnsi="Arial Narrow"/>
          <w:sz w:val="18"/>
          <w:szCs w:val="18"/>
        </w:rPr>
        <w:t>40%</w:t>
      </w:r>
    </w:p>
    <w:p w:rsidR="002C2719" w:rsidRDefault="004B71DA" w:rsidP="00592A44">
      <w:pPr>
        <w:ind w:left="432"/>
        <w:jc w:val="both"/>
        <w:rPr>
          <w:rFonts w:ascii="Arial Narrow" w:hAnsi="Arial Narrow"/>
          <w:sz w:val="18"/>
          <w:szCs w:val="18"/>
        </w:rPr>
      </w:pPr>
      <w:r w:rsidRPr="002C2719">
        <w:rPr>
          <w:rFonts w:ascii="Arial Narrow" w:hAnsi="Arial Narrow"/>
          <w:sz w:val="18"/>
          <w:szCs w:val="18"/>
        </w:rPr>
        <w:t>Bet</w:t>
      </w:r>
      <w:r w:rsidR="002C2719" w:rsidRPr="002C2719">
        <w:rPr>
          <w:rFonts w:ascii="Arial Narrow" w:hAnsi="Arial Narrow"/>
          <w:sz w:val="18"/>
          <w:szCs w:val="18"/>
        </w:rPr>
        <w:t>ween four and five weeks</w:t>
      </w:r>
      <w:r w:rsidR="002C2719" w:rsidRPr="002C2719">
        <w:rPr>
          <w:rFonts w:ascii="Arial Narrow" w:hAnsi="Arial Narrow"/>
          <w:sz w:val="18"/>
          <w:szCs w:val="18"/>
        </w:rPr>
        <w:tab/>
      </w:r>
      <w:r w:rsidR="007447FD">
        <w:rPr>
          <w:rFonts w:ascii="Arial Narrow" w:hAnsi="Arial Narrow"/>
          <w:sz w:val="18"/>
          <w:szCs w:val="18"/>
        </w:rPr>
        <w:t xml:space="preserve"> </w:t>
      </w:r>
      <w:r w:rsidR="007447FD">
        <w:rPr>
          <w:rFonts w:ascii="Arial Narrow" w:hAnsi="Arial Narrow"/>
          <w:sz w:val="18"/>
          <w:szCs w:val="18"/>
        </w:rPr>
        <w:tab/>
      </w:r>
      <w:r w:rsidR="002C2719" w:rsidRPr="002C2719">
        <w:rPr>
          <w:rFonts w:ascii="Arial Narrow" w:hAnsi="Arial Narrow"/>
          <w:sz w:val="18"/>
          <w:szCs w:val="18"/>
        </w:rPr>
        <w:tab/>
      </w:r>
      <w:r w:rsidRPr="002C2719">
        <w:rPr>
          <w:rFonts w:ascii="Arial Narrow" w:hAnsi="Arial Narrow"/>
          <w:sz w:val="18"/>
          <w:szCs w:val="18"/>
        </w:rPr>
        <w:t>20%</w:t>
      </w:r>
    </w:p>
    <w:p w:rsidR="004B71DA" w:rsidRPr="002C2719" w:rsidRDefault="004B71DA" w:rsidP="00592A44">
      <w:pPr>
        <w:ind w:left="432"/>
        <w:jc w:val="both"/>
        <w:rPr>
          <w:rFonts w:ascii="Arial Narrow" w:hAnsi="Arial Narrow"/>
          <w:sz w:val="18"/>
          <w:szCs w:val="18"/>
        </w:rPr>
      </w:pPr>
      <w:r w:rsidRPr="002C2719">
        <w:rPr>
          <w:rFonts w:ascii="Arial Narrow" w:hAnsi="Arial Narrow"/>
          <w:sz w:val="18"/>
          <w:szCs w:val="18"/>
        </w:rPr>
        <w:t>More than f</w:t>
      </w:r>
      <w:r w:rsidR="002C2719" w:rsidRPr="002C2719">
        <w:rPr>
          <w:rFonts w:ascii="Arial Narrow" w:hAnsi="Arial Narrow"/>
          <w:sz w:val="18"/>
          <w:szCs w:val="18"/>
        </w:rPr>
        <w:t>ive weeks</w:t>
      </w:r>
      <w:r w:rsidR="002C2719" w:rsidRPr="002C2719">
        <w:rPr>
          <w:rFonts w:ascii="Arial Narrow" w:hAnsi="Arial Narrow"/>
          <w:sz w:val="18"/>
          <w:szCs w:val="18"/>
        </w:rPr>
        <w:tab/>
      </w:r>
      <w:r w:rsidR="002C2719" w:rsidRPr="002C2719">
        <w:rPr>
          <w:rFonts w:ascii="Arial Narrow" w:hAnsi="Arial Narrow"/>
          <w:sz w:val="18"/>
          <w:szCs w:val="18"/>
        </w:rPr>
        <w:tab/>
      </w:r>
      <w:r w:rsidR="002C2719">
        <w:rPr>
          <w:rFonts w:ascii="Arial Narrow" w:hAnsi="Arial Narrow"/>
          <w:sz w:val="18"/>
          <w:szCs w:val="18"/>
        </w:rPr>
        <w:tab/>
      </w:r>
      <w:r w:rsidR="002C2719">
        <w:rPr>
          <w:rFonts w:ascii="Arial Narrow" w:hAnsi="Arial Narrow"/>
          <w:sz w:val="18"/>
          <w:szCs w:val="18"/>
        </w:rPr>
        <w:tab/>
      </w:r>
      <w:r w:rsidR="002C2719" w:rsidRPr="002C2719">
        <w:rPr>
          <w:rFonts w:ascii="Arial Narrow" w:hAnsi="Arial Narrow"/>
          <w:sz w:val="18"/>
          <w:szCs w:val="18"/>
        </w:rPr>
        <w:tab/>
      </w:r>
      <w:r w:rsidRPr="002C2719">
        <w:rPr>
          <w:rFonts w:ascii="Arial Narrow" w:hAnsi="Arial Narrow"/>
          <w:sz w:val="18"/>
          <w:szCs w:val="18"/>
        </w:rPr>
        <w:t xml:space="preserve">0                       </w:t>
      </w:r>
    </w:p>
    <w:p w:rsidR="000216B2" w:rsidRDefault="002F6E61"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t>Housing Damage Charges</w:t>
      </w:r>
      <w:r>
        <w:rPr>
          <w:rFonts w:ascii="Arial Narrow" w:hAnsi="Arial Narrow"/>
          <w:sz w:val="18"/>
          <w:szCs w:val="18"/>
        </w:rPr>
        <w:t>:</w:t>
      </w:r>
      <w:r w:rsidR="00573C6A">
        <w:rPr>
          <w:rFonts w:ascii="Arial Narrow" w:hAnsi="Arial Narrow"/>
          <w:sz w:val="18"/>
          <w:szCs w:val="18"/>
        </w:rPr>
        <w:t xml:space="preserve">  </w:t>
      </w:r>
      <w:r>
        <w:rPr>
          <w:rFonts w:ascii="Arial Narrow" w:hAnsi="Arial Narrow"/>
          <w:sz w:val="18"/>
          <w:szCs w:val="18"/>
        </w:rPr>
        <w:t xml:space="preserve">Room Condition Report is completed at the time of check-in and check-out to note the </w:t>
      </w:r>
      <w:r w:rsidR="00F84E36">
        <w:rPr>
          <w:rFonts w:ascii="Arial Narrow" w:hAnsi="Arial Narrow"/>
          <w:sz w:val="18"/>
          <w:szCs w:val="18"/>
        </w:rPr>
        <w:t xml:space="preserve">condition of College property. </w:t>
      </w:r>
      <w:r>
        <w:rPr>
          <w:rFonts w:ascii="Arial Narrow" w:hAnsi="Arial Narrow"/>
          <w:sz w:val="18"/>
          <w:szCs w:val="18"/>
        </w:rPr>
        <w:t xml:space="preserve">The student’s account will be charged if the </w:t>
      </w:r>
      <w:r w:rsidR="00F84E36">
        <w:rPr>
          <w:rFonts w:ascii="Arial Narrow" w:hAnsi="Arial Narrow"/>
          <w:sz w:val="18"/>
          <w:szCs w:val="18"/>
        </w:rPr>
        <w:t>OHRL</w:t>
      </w:r>
      <w:r>
        <w:rPr>
          <w:rFonts w:ascii="Arial Narrow" w:hAnsi="Arial Narrow"/>
          <w:sz w:val="18"/>
          <w:szCs w:val="18"/>
        </w:rPr>
        <w:t xml:space="preserve"> staff determines, </w:t>
      </w:r>
      <w:r w:rsidR="00F84E36">
        <w:rPr>
          <w:rFonts w:ascii="Arial Narrow" w:hAnsi="Arial Narrow"/>
          <w:sz w:val="18"/>
          <w:szCs w:val="18"/>
        </w:rPr>
        <w:t xml:space="preserve">during an inspection throughout the year or </w:t>
      </w:r>
      <w:r>
        <w:rPr>
          <w:rFonts w:ascii="Arial Narrow" w:hAnsi="Arial Narrow"/>
          <w:sz w:val="18"/>
          <w:szCs w:val="18"/>
        </w:rPr>
        <w:t>upon check-out, that College property has been damaged</w:t>
      </w:r>
      <w:r w:rsidR="003876BC" w:rsidRPr="00A95AA9">
        <w:rPr>
          <w:rFonts w:ascii="Arial Narrow" w:hAnsi="Arial Narrow"/>
          <w:sz w:val="18"/>
          <w:szCs w:val="18"/>
        </w:rPr>
        <w:t>, furniture or keys are missing,</w:t>
      </w:r>
      <w:r w:rsidRPr="00A95AA9">
        <w:rPr>
          <w:rFonts w:ascii="Arial Narrow" w:hAnsi="Arial Narrow"/>
          <w:sz w:val="18"/>
          <w:szCs w:val="18"/>
        </w:rPr>
        <w:t xml:space="preserve"> or ex</w:t>
      </w:r>
      <w:r w:rsidR="00F84E36" w:rsidRPr="00A95AA9">
        <w:rPr>
          <w:rFonts w:ascii="Arial Narrow" w:hAnsi="Arial Narrow"/>
          <w:sz w:val="18"/>
          <w:szCs w:val="18"/>
        </w:rPr>
        <w:t xml:space="preserve">cessive cleaning is necessary. </w:t>
      </w:r>
      <w:r w:rsidRPr="00A95AA9">
        <w:rPr>
          <w:rFonts w:ascii="Arial Narrow" w:hAnsi="Arial Narrow"/>
          <w:sz w:val="18"/>
          <w:szCs w:val="18"/>
        </w:rPr>
        <w:t>T</w:t>
      </w:r>
      <w:r>
        <w:rPr>
          <w:rFonts w:ascii="Arial Narrow" w:hAnsi="Arial Narrow"/>
          <w:sz w:val="18"/>
          <w:szCs w:val="18"/>
        </w:rPr>
        <w:t>he cost of the repair, replacement or clean-up will be charged to the student</w:t>
      </w:r>
      <w:r w:rsidR="009A5CAA">
        <w:rPr>
          <w:rFonts w:ascii="Arial Narrow" w:hAnsi="Arial Narrow"/>
          <w:sz w:val="18"/>
          <w:szCs w:val="18"/>
        </w:rPr>
        <w:t>(s) account(s)</w:t>
      </w:r>
      <w:r w:rsidR="00F84E36">
        <w:rPr>
          <w:rFonts w:ascii="Arial Narrow" w:hAnsi="Arial Narrow"/>
          <w:sz w:val="18"/>
          <w:szCs w:val="18"/>
        </w:rPr>
        <w:t xml:space="preserve">. </w:t>
      </w:r>
      <w:r>
        <w:rPr>
          <w:rFonts w:ascii="Arial Narrow" w:hAnsi="Arial Narrow"/>
          <w:sz w:val="18"/>
          <w:szCs w:val="18"/>
        </w:rPr>
        <w:t xml:space="preserve">Housing damage charges may be appealed, in writing, within 30 days of the date of the charge </w:t>
      </w:r>
      <w:r w:rsidR="00F84E36">
        <w:rPr>
          <w:rFonts w:ascii="Arial Narrow" w:hAnsi="Arial Narrow"/>
          <w:sz w:val="18"/>
          <w:szCs w:val="18"/>
        </w:rPr>
        <w:t xml:space="preserve">explanation </w:t>
      </w:r>
      <w:r>
        <w:rPr>
          <w:rFonts w:ascii="Arial Narrow" w:hAnsi="Arial Narrow"/>
          <w:sz w:val="18"/>
          <w:szCs w:val="18"/>
        </w:rPr>
        <w:t>letter</w:t>
      </w:r>
      <w:r w:rsidR="00EB6FB6">
        <w:rPr>
          <w:rFonts w:ascii="Arial Narrow" w:hAnsi="Arial Narrow"/>
          <w:sz w:val="18"/>
          <w:szCs w:val="18"/>
        </w:rPr>
        <w:t xml:space="preserve"> un</w:t>
      </w:r>
      <w:r w:rsidR="00F84E36">
        <w:rPr>
          <w:rFonts w:ascii="Arial Narrow" w:hAnsi="Arial Narrow"/>
          <w:sz w:val="18"/>
          <w:szCs w:val="18"/>
        </w:rPr>
        <w:t xml:space="preserve">less there is an improper </w:t>
      </w:r>
      <w:r w:rsidR="009A5CAA" w:rsidRPr="00A95AA9">
        <w:rPr>
          <w:rFonts w:ascii="Arial Narrow" w:hAnsi="Arial Narrow"/>
          <w:sz w:val="18"/>
          <w:szCs w:val="18"/>
        </w:rPr>
        <w:t>or express</w:t>
      </w:r>
      <w:r w:rsidR="009A5CAA">
        <w:rPr>
          <w:rFonts w:ascii="Arial Narrow" w:hAnsi="Arial Narrow"/>
          <w:sz w:val="18"/>
          <w:szCs w:val="18"/>
        </w:rPr>
        <w:t xml:space="preserve"> </w:t>
      </w:r>
      <w:r w:rsidR="00F84E36">
        <w:rPr>
          <w:rFonts w:ascii="Arial Narrow" w:hAnsi="Arial Narrow"/>
          <w:sz w:val="18"/>
          <w:szCs w:val="18"/>
        </w:rPr>
        <w:t>check-</w:t>
      </w:r>
      <w:r w:rsidR="00EB6FB6">
        <w:rPr>
          <w:rFonts w:ascii="Arial Narrow" w:hAnsi="Arial Narrow"/>
          <w:sz w:val="18"/>
          <w:szCs w:val="18"/>
        </w:rPr>
        <w:t>out</w:t>
      </w:r>
      <w:r w:rsidR="00592A44">
        <w:rPr>
          <w:rFonts w:ascii="Arial Narrow" w:hAnsi="Arial Narrow"/>
          <w:sz w:val="18"/>
          <w:szCs w:val="18"/>
        </w:rPr>
        <w:t xml:space="preserve"> wherein the</w:t>
      </w:r>
      <w:r w:rsidR="00EB6FB6">
        <w:rPr>
          <w:rFonts w:ascii="Arial Narrow" w:hAnsi="Arial Narrow"/>
          <w:sz w:val="18"/>
          <w:szCs w:val="18"/>
        </w:rPr>
        <w:t xml:space="preserve"> right to appeal is lost.</w:t>
      </w:r>
    </w:p>
    <w:p w:rsidR="00FF599E" w:rsidRDefault="00F84E36"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t>Room Occupancy</w:t>
      </w:r>
      <w:r w:rsidR="00573C6A">
        <w:rPr>
          <w:rFonts w:ascii="Arial Narrow" w:hAnsi="Arial Narrow"/>
          <w:sz w:val="18"/>
          <w:szCs w:val="18"/>
        </w:rPr>
        <w:t xml:space="preserve">:  </w:t>
      </w:r>
      <w:r w:rsidR="002F6E61">
        <w:rPr>
          <w:rFonts w:ascii="Arial Narrow" w:hAnsi="Arial Narrow"/>
          <w:sz w:val="18"/>
          <w:szCs w:val="18"/>
        </w:rPr>
        <w:t>Room reservations must be claimed within 24 hours after the start of the official first day of classes. Failure to claim the space or to officially cancel this contract</w:t>
      </w:r>
      <w:r w:rsidR="00FF599E">
        <w:rPr>
          <w:rFonts w:ascii="Arial Narrow" w:hAnsi="Arial Narrow"/>
          <w:sz w:val="18"/>
          <w:szCs w:val="18"/>
        </w:rPr>
        <w:t xml:space="preserve"> (see #4) </w:t>
      </w:r>
      <w:r w:rsidR="002F6E61">
        <w:rPr>
          <w:rFonts w:ascii="Arial Narrow" w:hAnsi="Arial Narrow"/>
          <w:sz w:val="18"/>
          <w:szCs w:val="18"/>
        </w:rPr>
        <w:t xml:space="preserve">will result in cancellation of the contract and </w:t>
      </w:r>
      <w:r w:rsidR="00FF599E">
        <w:rPr>
          <w:rFonts w:ascii="Arial Narrow" w:hAnsi="Arial Narrow"/>
          <w:sz w:val="18"/>
          <w:szCs w:val="18"/>
        </w:rPr>
        <w:t xml:space="preserve">the </w:t>
      </w:r>
      <w:r>
        <w:rPr>
          <w:rFonts w:ascii="Arial Narrow" w:hAnsi="Arial Narrow"/>
          <w:sz w:val="18"/>
          <w:szCs w:val="18"/>
        </w:rPr>
        <w:t>OHRL</w:t>
      </w:r>
      <w:r w:rsidR="00FF599E">
        <w:rPr>
          <w:rFonts w:ascii="Arial Narrow" w:hAnsi="Arial Narrow"/>
          <w:sz w:val="18"/>
          <w:szCs w:val="18"/>
        </w:rPr>
        <w:t xml:space="preserve"> will reclaim the space.</w:t>
      </w:r>
    </w:p>
    <w:p w:rsidR="007447FD" w:rsidRDefault="00592A44"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t>Liability</w:t>
      </w:r>
      <w:r w:rsidR="00F84E36" w:rsidRPr="00592A44">
        <w:rPr>
          <w:rFonts w:ascii="Arial Narrow" w:hAnsi="Arial Narrow"/>
          <w:sz w:val="18"/>
          <w:szCs w:val="18"/>
        </w:rPr>
        <w:t>:</w:t>
      </w:r>
      <w:r w:rsidR="00521BE1">
        <w:rPr>
          <w:rFonts w:ascii="Arial Narrow" w:hAnsi="Arial Narrow"/>
          <w:sz w:val="18"/>
          <w:szCs w:val="18"/>
        </w:rPr>
        <w:t xml:space="preserve"> T</w:t>
      </w:r>
      <w:r w:rsidR="00FF599E" w:rsidRPr="00592A44">
        <w:rPr>
          <w:rFonts w:ascii="Arial Narrow" w:hAnsi="Arial Narrow"/>
          <w:sz w:val="18"/>
          <w:szCs w:val="18"/>
        </w:rPr>
        <w:t>he College shall not be liable for any failure</w:t>
      </w:r>
      <w:r w:rsidR="00FF599E">
        <w:rPr>
          <w:rFonts w:ascii="Arial Narrow" w:hAnsi="Arial Narrow"/>
          <w:sz w:val="18"/>
          <w:szCs w:val="18"/>
        </w:rPr>
        <w:t>, delay or interruption in performing its obligations and duties herein stated due to causes or conditions beyond its control or which could not have been prevented or remedied by reasonable effort at reasonable expense.</w:t>
      </w:r>
      <w:r w:rsidR="00F84E36">
        <w:rPr>
          <w:rFonts w:ascii="Arial Narrow" w:hAnsi="Arial Narrow"/>
          <w:sz w:val="18"/>
          <w:szCs w:val="18"/>
        </w:rPr>
        <w:t xml:space="preserve"> </w:t>
      </w:r>
      <w:r w:rsidR="00FF599E">
        <w:rPr>
          <w:rFonts w:ascii="Arial Narrow" w:hAnsi="Arial Narrow"/>
          <w:sz w:val="18"/>
          <w:szCs w:val="18"/>
        </w:rPr>
        <w:t>Neither the College nor its officials, agents and employees are liable for the loss, theft, disappearance, damage or destruction at any time or in any place of any property belonging to, used by, or in custody of any resident no matter where such property may be normall</w:t>
      </w:r>
      <w:r w:rsidR="00F84E36">
        <w:rPr>
          <w:rFonts w:ascii="Arial Narrow" w:hAnsi="Arial Narrow"/>
          <w:sz w:val="18"/>
          <w:szCs w:val="18"/>
        </w:rPr>
        <w:t xml:space="preserve">y used, kept, or stored. </w:t>
      </w:r>
      <w:r w:rsidR="00FF599E">
        <w:rPr>
          <w:rFonts w:ascii="Arial Narrow" w:hAnsi="Arial Narrow"/>
          <w:sz w:val="18"/>
          <w:szCs w:val="18"/>
        </w:rPr>
        <w:t xml:space="preserve">Students are encouraged to extend their </w:t>
      </w:r>
      <w:r w:rsidR="003876BC" w:rsidRPr="00A95AA9">
        <w:rPr>
          <w:rFonts w:ascii="Arial Narrow" w:hAnsi="Arial Narrow"/>
          <w:sz w:val="18"/>
          <w:szCs w:val="18"/>
        </w:rPr>
        <w:t>family'</w:t>
      </w:r>
      <w:r w:rsidR="00FF599E" w:rsidRPr="00A95AA9">
        <w:rPr>
          <w:rFonts w:ascii="Arial Narrow" w:hAnsi="Arial Narrow"/>
          <w:sz w:val="18"/>
          <w:szCs w:val="18"/>
        </w:rPr>
        <w:t>s</w:t>
      </w:r>
      <w:r w:rsidR="00FF599E">
        <w:rPr>
          <w:rFonts w:ascii="Arial Narrow" w:hAnsi="Arial Narrow"/>
          <w:sz w:val="18"/>
          <w:szCs w:val="18"/>
        </w:rPr>
        <w:t xml:space="preserve"> homeowner’s insurance</w:t>
      </w:r>
      <w:r w:rsidR="00FC297A">
        <w:rPr>
          <w:rFonts w:ascii="Arial Narrow" w:hAnsi="Arial Narrow"/>
          <w:sz w:val="18"/>
          <w:szCs w:val="18"/>
        </w:rPr>
        <w:t xml:space="preserve"> or purchase specific renter’s insurance</w:t>
      </w:r>
      <w:r w:rsidR="00FF599E">
        <w:rPr>
          <w:rFonts w:ascii="Arial Narrow" w:hAnsi="Arial Narrow"/>
          <w:sz w:val="18"/>
          <w:szCs w:val="18"/>
        </w:rPr>
        <w:t xml:space="preserve"> to cover personal belongings.</w:t>
      </w:r>
    </w:p>
    <w:p w:rsidR="00213BEB" w:rsidRDefault="00213BEB" w:rsidP="00213BEB">
      <w:pPr>
        <w:jc w:val="both"/>
        <w:rPr>
          <w:rFonts w:ascii="Arial Narrow" w:hAnsi="Arial Narrow"/>
          <w:sz w:val="18"/>
          <w:szCs w:val="18"/>
        </w:rPr>
      </w:pPr>
    </w:p>
    <w:p w:rsidR="007447FD" w:rsidRDefault="00F84E36"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lastRenderedPageBreak/>
        <w:t>Housing Assignments</w:t>
      </w:r>
      <w:r w:rsidR="003876BC" w:rsidRPr="00592A44">
        <w:rPr>
          <w:rFonts w:ascii="Arial Narrow" w:hAnsi="Arial Narrow"/>
          <w:sz w:val="18"/>
          <w:szCs w:val="18"/>
        </w:rPr>
        <w:t>:</w:t>
      </w:r>
      <w:r w:rsidR="00573C6A">
        <w:rPr>
          <w:rFonts w:ascii="Arial Narrow" w:hAnsi="Arial Narrow"/>
          <w:sz w:val="18"/>
          <w:szCs w:val="18"/>
        </w:rPr>
        <w:t xml:space="preserve">  </w:t>
      </w:r>
      <w:r w:rsidR="00B53651" w:rsidRPr="00592A44">
        <w:rPr>
          <w:rFonts w:ascii="Arial Narrow" w:hAnsi="Arial Narrow"/>
          <w:sz w:val="18"/>
          <w:szCs w:val="18"/>
        </w:rPr>
        <w:t>T</w:t>
      </w:r>
      <w:r w:rsidR="00FF599E" w:rsidRPr="00592A44">
        <w:rPr>
          <w:rFonts w:ascii="Arial Narrow" w:hAnsi="Arial Narrow"/>
          <w:sz w:val="18"/>
          <w:szCs w:val="18"/>
        </w:rPr>
        <w:t xml:space="preserve">he </w:t>
      </w:r>
      <w:r w:rsidRPr="00592A44">
        <w:rPr>
          <w:rFonts w:ascii="Arial Narrow" w:hAnsi="Arial Narrow"/>
          <w:sz w:val="18"/>
          <w:szCs w:val="18"/>
        </w:rPr>
        <w:t>OHRL</w:t>
      </w:r>
      <w:r w:rsidR="00FF599E" w:rsidRPr="007447FD">
        <w:rPr>
          <w:rFonts w:ascii="Arial Narrow" w:hAnsi="Arial Narrow"/>
          <w:sz w:val="18"/>
          <w:szCs w:val="18"/>
        </w:rPr>
        <w:t xml:space="preserve"> retains the exclusive right to make housing assignments.  </w:t>
      </w:r>
      <w:r w:rsidRPr="007447FD">
        <w:rPr>
          <w:rFonts w:ascii="Arial Narrow" w:hAnsi="Arial Narrow"/>
          <w:sz w:val="18"/>
          <w:szCs w:val="18"/>
        </w:rPr>
        <w:t xml:space="preserve"> </w:t>
      </w:r>
      <w:r w:rsidR="002633B4" w:rsidRPr="007447FD">
        <w:rPr>
          <w:rFonts w:ascii="Arial Narrow" w:hAnsi="Arial Narrow"/>
          <w:sz w:val="18"/>
          <w:szCs w:val="18"/>
        </w:rPr>
        <w:t>Students who assume residency in accommodations other than those assigned will be subject to fin</w:t>
      </w:r>
      <w:r w:rsidRPr="007447FD">
        <w:rPr>
          <w:rFonts w:ascii="Arial Narrow" w:hAnsi="Arial Narrow"/>
          <w:sz w:val="18"/>
          <w:szCs w:val="18"/>
        </w:rPr>
        <w:t xml:space="preserve">es and/or disciplinary action. </w:t>
      </w:r>
      <w:r w:rsidR="002633B4" w:rsidRPr="007447FD">
        <w:rPr>
          <w:rFonts w:ascii="Arial Narrow" w:hAnsi="Arial Narrow"/>
          <w:sz w:val="18"/>
          <w:szCs w:val="18"/>
        </w:rPr>
        <w:t xml:space="preserve">The </w:t>
      </w:r>
      <w:r w:rsidRPr="007447FD">
        <w:rPr>
          <w:rFonts w:ascii="Arial Narrow" w:hAnsi="Arial Narrow"/>
          <w:sz w:val="18"/>
          <w:szCs w:val="18"/>
        </w:rPr>
        <w:t>OHRL</w:t>
      </w:r>
      <w:r w:rsidR="002633B4" w:rsidRPr="007447FD">
        <w:rPr>
          <w:rFonts w:ascii="Arial Narrow" w:hAnsi="Arial Narrow"/>
          <w:sz w:val="18"/>
          <w:szCs w:val="18"/>
        </w:rPr>
        <w:t xml:space="preserve"> reserves the right to use vacant ho</w:t>
      </w:r>
      <w:r w:rsidRPr="007447FD">
        <w:rPr>
          <w:rFonts w:ascii="Arial Narrow" w:hAnsi="Arial Narrow"/>
          <w:sz w:val="18"/>
          <w:szCs w:val="18"/>
        </w:rPr>
        <w:t xml:space="preserve">using space at its discretion. </w:t>
      </w:r>
      <w:r w:rsidR="002633B4" w:rsidRPr="007447FD">
        <w:rPr>
          <w:rFonts w:ascii="Arial Narrow" w:hAnsi="Arial Narrow"/>
          <w:sz w:val="18"/>
          <w:szCs w:val="18"/>
        </w:rPr>
        <w:t xml:space="preserve">Students agree to accept roommates as assigned or to move to another room upon approval from the </w:t>
      </w:r>
      <w:r w:rsidRPr="007447FD">
        <w:rPr>
          <w:rFonts w:ascii="Arial Narrow" w:hAnsi="Arial Narrow"/>
          <w:sz w:val="18"/>
          <w:szCs w:val="18"/>
        </w:rPr>
        <w:t xml:space="preserve">OHRL. </w:t>
      </w:r>
      <w:r w:rsidR="002633B4" w:rsidRPr="007447FD">
        <w:rPr>
          <w:rFonts w:ascii="Arial Narrow" w:hAnsi="Arial Narrow"/>
          <w:sz w:val="18"/>
          <w:szCs w:val="18"/>
        </w:rPr>
        <w:t xml:space="preserve">Students with documented disabilities may request special accommodations by writing to the </w:t>
      </w:r>
      <w:r w:rsidRPr="007447FD">
        <w:rPr>
          <w:rFonts w:ascii="Arial Narrow" w:hAnsi="Arial Narrow"/>
          <w:sz w:val="18"/>
          <w:szCs w:val="18"/>
        </w:rPr>
        <w:t>OHRL</w:t>
      </w:r>
      <w:r w:rsidR="002633B4" w:rsidRPr="007447FD">
        <w:rPr>
          <w:rFonts w:ascii="Arial Narrow" w:hAnsi="Arial Narrow"/>
          <w:sz w:val="18"/>
          <w:szCs w:val="18"/>
        </w:rPr>
        <w:t>, which in consultation with the</w:t>
      </w:r>
      <w:r w:rsidR="00592A44">
        <w:rPr>
          <w:rFonts w:ascii="Arial Narrow" w:hAnsi="Arial Narrow"/>
          <w:sz w:val="18"/>
          <w:szCs w:val="18"/>
        </w:rPr>
        <w:t xml:space="preserve"> </w:t>
      </w:r>
      <w:r w:rsidR="00A01A48">
        <w:rPr>
          <w:rFonts w:ascii="Arial Narrow" w:hAnsi="Arial Narrow"/>
          <w:sz w:val="18"/>
          <w:szCs w:val="18"/>
        </w:rPr>
        <w:t xml:space="preserve">Health and Counseling Center and/or the Office of Student Accessibility and Support Services </w:t>
      </w:r>
      <w:r w:rsidRPr="007447FD">
        <w:rPr>
          <w:rFonts w:ascii="Arial Narrow" w:hAnsi="Arial Narrow"/>
          <w:sz w:val="18"/>
          <w:szCs w:val="18"/>
        </w:rPr>
        <w:t>w</w:t>
      </w:r>
      <w:r w:rsidR="002633B4" w:rsidRPr="007447FD">
        <w:rPr>
          <w:rFonts w:ascii="Arial Narrow" w:hAnsi="Arial Narrow"/>
          <w:sz w:val="18"/>
          <w:szCs w:val="18"/>
        </w:rPr>
        <w:t>ill make every effort to accommodate reasonable request</w:t>
      </w:r>
      <w:r w:rsidR="00B53651" w:rsidRPr="007447FD">
        <w:rPr>
          <w:rFonts w:ascii="Arial Narrow" w:hAnsi="Arial Narrow"/>
          <w:sz w:val="18"/>
          <w:szCs w:val="18"/>
        </w:rPr>
        <w:t>s</w:t>
      </w:r>
      <w:r w:rsidR="002633B4" w:rsidRPr="007447FD">
        <w:rPr>
          <w:rFonts w:ascii="Arial Narrow" w:hAnsi="Arial Narrow"/>
          <w:sz w:val="18"/>
          <w:szCs w:val="18"/>
        </w:rPr>
        <w:t xml:space="preserve"> as provided by the Americans with Disabilities Act.</w:t>
      </w:r>
    </w:p>
    <w:p w:rsidR="007447FD" w:rsidRDefault="00F84E36"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t>Residency Requirements</w:t>
      </w:r>
      <w:r w:rsidRPr="00592A44">
        <w:rPr>
          <w:rFonts w:ascii="Arial Narrow" w:hAnsi="Arial Narrow"/>
          <w:sz w:val="18"/>
          <w:szCs w:val="18"/>
        </w:rPr>
        <w:t>:</w:t>
      </w:r>
      <w:r w:rsidR="00573C6A">
        <w:rPr>
          <w:rFonts w:ascii="Arial Narrow" w:hAnsi="Arial Narrow"/>
          <w:sz w:val="18"/>
          <w:szCs w:val="18"/>
        </w:rPr>
        <w:t xml:space="preserve">  </w:t>
      </w:r>
      <w:r w:rsidR="002633B4" w:rsidRPr="00592A44">
        <w:rPr>
          <w:rFonts w:ascii="Arial Narrow" w:hAnsi="Arial Narrow"/>
          <w:sz w:val="18"/>
          <w:szCs w:val="18"/>
        </w:rPr>
        <w:t>All students</w:t>
      </w:r>
      <w:r w:rsidR="002633B4" w:rsidRPr="007447FD">
        <w:rPr>
          <w:rFonts w:ascii="Arial Narrow" w:hAnsi="Arial Narrow"/>
          <w:sz w:val="18"/>
          <w:szCs w:val="18"/>
        </w:rPr>
        <w:t xml:space="preserve"> are required to live on ca</w:t>
      </w:r>
      <w:r w:rsidRPr="007447FD">
        <w:rPr>
          <w:rFonts w:ascii="Arial Narrow" w:hAnsi="Arial Narrow"/>
          <w:sz w:val="18"/>
          <w:szCs w:val="18"/>
        </w:rPr>
        <w:t>mpus until space is exhausted</w:t>
      </w:r>
      <w:r w:rsidR="00592A44">
        <w:rPr>
          <w:rFonts w:ascii="Arial Narrow" w:hAnsi="Arial Narrow"/>
          <w:sz w:val="18"/>
          <w:szCs w:val="18"/>
        </w:rPr>
        <w:t xml:space="preserve">. </w:t>
      </w:r>
      <w:r w:rsidR="00FC297A" w:rsidRPr="007447FD">
        <w:rPr>
          <w:rFonts w:ascii="Arial Narrow" w:hAnsi="Arial Narrow"/>
          <w:sz w:val="18"/>
          <w:szCs w:val="18"/>
        </w:rPr>
        <w:t xml:space="preserve">Students who reside off campus without expressed written permission from the </w:t>
      </w:r>
      <w:r w:rsidRPr="007447FD">
        <w:rPr>
          <w:rFonts w:ascii="Arial Narrow" w:hAnsi="Arial Narrow"/>
          <w:sz w:val="18"/>
          <w:szCs w:val="18"/>
        </w:rPr>
        <w:t>OHRL</w:t>
      </w:r>
      <w:r w:rsidR="00FC297A" w:rsidRPr="007447FD">
        <w:rPr>
          <w:rFonts w:ascii="Arial Narrow" w:hAnsi="Arial Narrow"/>
          <w:sz w:val="18"/>
          <w:szCs w:val="18"/>
        </w:rPr>
        <w:t xml:space="preserve"> will be subjected to on-campus ho</w:t>
      </w:r>
      <w:r w:rsidR="00EB6FB6" w:rsidRPr="007447FD">
        <w:rPr>
          <w:rFonts w:ascii="Arial Narrow" w:hAnsi="Arial Narrow"/>
          <w:sz w:val="18"/>
          <w:szCs w:val="18"/>
        </w:rPr>
        <w:t>using fees, a fine and</w:t>
      </w:r>
      <w:r w:rsidR="00592A44">
        <w:rPr>
          <w:rFonts w:ascii="Arial Narrow" w:hAnsi="Arial Narrow"/>
          <w:sz w:val="18"/>
          <w:szCs w:val="18"/>
        </w:rPr>
        <w:t>/or</w:t>
      </w:r>
      <w:r w:rsidR="00FC297A" w:rsidRPr="007447FD">
        <w:rPr>
          <w:rFonts w:ascii="Arial Narrow" w:hAnsi="Arial Narrow"/>
          <w:sz w:val="18"/>
          <w:szCs w:val="18"/>
        </w:rPr>
        <w:t xml:space="preserve"> disciplinary action.</w:t>
      </w:r>
    </w:p>
    <w:p w:rsidR="007447FD" w:rsidRDefault="002633B4"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t>Community Stand</w:t>
      </w:r>
      <w:r w:rsidR="00F84E36" w:rsidRPr="007C37A4">
        <w:rPr>
          <w:rFonts w:ascii="Arial Narrow" w:hAnsi="Arial Narrow"/>
          <w:sz w:val="18"/>
          <w:szCs w:val="18"/>
          <w:u w:val="single"/>
        </w:rPr>
        <w:t>ards</w:t>
      </w:r>
      <w:r w:rsidR="00F84E36" w:rsidRPr="007447FD">
        <w:rPr>
          <w:rFonts w:ascii="Arial Narrow" w:hAnsi="Arial Narrow"/>
          <w:sz w:val="18"/>
          <w:szCs w:val="18"/>
        </w:rPr>
        <w:t>:</w:t>
      </w:r>
      <w:r w:rsidR="00573C6A">
        <w:rPr>
          <w:rFonts w:ascii="Arial Narrow" w:hAnsi="Arial Narrow"/>
          <w:sz w:val="18"/>
          <w:szCs w:val="18"/>
        </w:rPr>
        <w:t xml:space="preserve">  </w:t>
      </w:r>
      <w:r w:rsidRPr="007447FD">
        <w:rPr>
          <w:rFonts w:ascii="Arial Narrow" w:hAnsi="Arial Narrow"/>
          <w:sz w:val="18"/>
          <w:szCs w:val="18"/>
        </w:rPr>
        <w:t>Residents agree to observe all l</w:t>
      </w:r>
      <w:r w:rsidR="00F84E36" w:rsidRPr="007447FD">
        <w:rPr>
          <w:rFonts w:ascii="Arial Narrow" w:hAnsi="Arial Narrow"/>
          <w:sz w:val="18"/>
          <w:szCs w:val="18"/>
        </w:rPr>
        <w:t xml:space="preserve">ocal, state, and federal laws. </w:t>
      </w:r>
      <w:r w:rsidRPr="007447FD">
        <w:rPr>
          <w:rFonts w:ascii="Arial Narrow" w:hAnsi="Arial Narrow"/>
          <w:sz w:val="18"/>
          <w:szCs w:val="18"/>
        </w:rPr>
        <w:t>In addition, residents agree to abide by Kenyon College policies and procedures as outlined in the Student Hand</w:t>
      </w:r>
      <w:r w:rsidR="00EB6FB6" w:rsidRPr="007447FD">
        <w:rPr>
          <w:rFonts w:ascii="Arial Narrow" w:hAnsi="Arial Narrow"/>
          <w:sz w:val="18"/>
          <w:szCs w:val="18"/>
        </w:rPr>
        <w:t xml:space="preserve">book, including those Community </w:t>
      </w:r>
      <w:r w:rsidRPr="007447FD">
        <w:rPr>
          <w:rFonts w:ascii="Arial Narrow" w:hAnsi="Arial Narrow"/>
          <w:sz w:val="18"/>
          <w:szCs w:val="18"/>
        </w:rPr>
        <w:t xml:space="preserve">Standards </w:t>
      </w:r>
      <w:r w:rsidR="00F84E36" w:rsidRPr="007447FD">
        <w:rPr>
          <w:rFonts w:ascii="Arial Narrow" w:hAnsi="Arial Narrow"/>
          <w:sz w:val="18"/>
          <w:szCs w:val="18"/>
        </w:rPr>
        <w:t>that govern residential living. Each resident is fin</w:t>
      </w:r>
      <w:r w:rsidRPr="007447FD">
        <w:rPr>
          <w:rFonts w:ascii="Arial Narrow" w:hAnsi="Arial Narrow"/>
          <w:sz w:val="18"/>
          <w:szCs w:val="18"/>
        </w:rPr>
        <w:t>ancially responsible for any college property that is missing from his/her room or damag</w:t>
      </w:r>
      <w:r w:rsidR="00F84E36" w:rsidRPr="007447FD">
        <w:rPr>
          <w:rFonts w:ascii="Arial Narrow" w:hAnsi="Arial Narrow"/>
          <w:sz w:val="18"/>
          <w:szCs w:val="18"/>
        </w:rPr>
        <w:t xml:space="preserve">e beyond normal wear and tear. </w:t>
      </w:r>
      <w:r w:rsidRPr="007447FD">
        <w:rPr>
          <w:rFonts w:ascii="Arial Narrow" w:hAnsi="Arial Narrow"/>
          <w:sz w:val="18"/>
          <w:szCs w:val="18"/>
        </w:rPr>
        <w:t>Residents may also collectively share in the financial responsibility for damages that occur in common areas</w:t>
      </w:r>
      <w:r w:rsidR="00A95AA9" w:rsidRPr="007447FD">
        <w:rPr>
          <w:rFonts w:ascii="Arial Narrow" w:hAnsi="Arial Narrow"/>
          <w:sz w:val="18"/>
          <w:szCs w:val="18"/>
        </w:rPr>
        <w:t xml:space="preserve"> or in </w:t>
      </w:r>
      <w:r w:rsidR="00D808ED" w:rsidRPr="007447FD">
        <w:rPr>
          <w:rFonts w:ascii="Arial Narrow" w:hAnsi="Arial Narrow"/>
          <w:sz w:val="18"/>
          <w:szCs w:val="18"/>
        </w:rPr>
        <w:t>hallways</w:t>
      </w:r>
      <w:r w:rsidR="00A95AA9" w:rsidRPr="007447FD">
        <w:rPr>
          <w:rFonts w:ascii="Arial Narrow" w:hAnsi="Arial Narrow"/>
          <w:sz w:val="18"/>
          <w:szCs w:val="18"/>
        </w:rPr>
        <w:t xml:space="preserve">.  </w:t>
      </w:r>
      <w:r w:rsidRPr="007447FD">
        <w:rPr>
          <w:rFonts w:ascii="Arial Narrow" w:hAnsi="Arial Narrow"/>
          <w:sz w:val="18"/>
          <w:szCs w:val="18"/>
        </w:rPr>
        <w:t>Charges for such damages will be billed to the resident</w:t>
      </w:r>
      <w:r w:rsidR="007B6339" w:rsidRPr="007447FD">
        <w:rPr>
          <w:rFonts w:ascii="Arial Narrow" w:hAnsi="Arial Narrow"/>
          <w:sz w:val="18"/>
          <w:szCs w:val="18"/>
        </w:rPr>
        <w:t>(s)</w:t>
      </w:r>
      <w:r w:rsidR="003876BC" w:rsidRPr="007447FD">
        <w:rPr>
          <w:rFonts w:ascii="Arial Narrow" w:hAnsi="Arial Narrow"/>
          <w:sz w:val="18"/>
          <w:szCs w:val="18"/>
        </w:rPr>
        <w:t xml:space="preserve"> student account</w:t>
      </w:r>
      <w:r w:rsidR="007B6339" w:rsidRPr="007447FD">
        <w:rPr>
          <w:rFonts w:ascii="Arial Narrow" w:hAnsi="Arial Narrow"/>
          <w:sz w:val="18"/>
          <w:szCs w:val="18"/>
        </w:rPr>
        <w:t>(s)</w:t>
      </w:r>
      <w:r w:rsidRPr="007447FD">
        <w:rPr>
          <w:rFonts w:ascii="Arial Narrow" w:hAnsi="Arial Narrow"/>
          <w:sz w:val="18"/>
          <w:szCs w:val="18"/>
        </w:rPr>
        <w:t>.</w:t>
      </w:r>
    </w:p>
    <w:p w:rsidR="007447FD" w:rsidRDefault="00F84E36" w:rsidP="00592A44">
      <w:pPr>
        <w:numPr>
          <w:ilvl w:val="0"/>
          <w:numId w:val="1"/>
        </w:numPr>
        <w:ind w:left="288"/>
        <w:jc w:val="both"/>
        <w:rPr>
          <w:rFonts w:ascii="Arial Narrow" w:hAnsi="Arial Narrow"/>
          <w:sz w:val="18"/>
          <w:szCs w:val="18"/>
        </w:rPr>
      </w:pPr>
      <w:r w:rsidRPr="007C37A4">
        <w:rPr>
          <w:rFonts w:ascii="Arial Narrow" w:hAnsi="Arial Narrow"/>
          <w:sz w:val="18"/>
          <w:szCs w:val="18"/>
          <w:u w:val="single"/>
        </w:rPr>
        <w:t>Information Disclosure</w:t>
      </w:r>
      <w:r w:rsidRPr="007447FD">
        <w:rPr>
          <w:rFonts w:ascii="Arial Narrow" w:hAnsi="Arial Narrow"/>
          <w:sz w:val="18"/>
          <w:szCs w:val="18"/>
        </w:rPr>
        <w:t>:</w:t>
      </w:r>
      <w:r w:rsidR="00573C6A">
        <w:rPr>
          <w:rFonts w:ascii="Arial Narrow" w:hAnsi="Arial Narrow"/>
          <w:sz w:val="18"/>
          <w:szCs w:val="18"/>
        </w:rPr>
        <w:t xml:space="preserve">  </w:t>
      </w:r>
      <w:r w:rsidR="002633B4" w:rsidRPr="007447FD">
        <w:rPr>
          <w:rFonts w:ascii="Arial Narrow" w:hAnsi="Arial Narrow"/>
          <w:sz w:val="18"/>
          <w:szCs w:val="18"/>
        </w:rPr>
        <w:t>Residents must inform the Dean of Students</w:t>
      </w:r>
      <w:r w:rsidR="00A95AA9" w:rsidRPr="007447FD">
        <w:rPr>
          <w:rFonts w:ascii="Arial Narrow" w:hAnsi="Arial Narrow"/>
          <w:sz w:val="18"/>
          <w:szCs w:val="18"/>
        </w:rPr>
        <w:t xml:space="preserve"> Office</w:t>
      </w:r>
      <w:r w:rsidR="002633B4" w:rsidRPr="007447FD">
        <w:rPr>
          <w:rFonts w:ascii="Arial Narrow" w:hAnsi="Arial Narrow"/>
          <w:sz w:val="18"/>
          <w:szCs w:val="18"/>
        </w:rPr>
        <w:t xml:space="preserve"> as well as the </w:t>
      </w:r>
      <w:r w:rsidRPr="007447FD">
        <w:rPr>
          <w:rFonts w:ascii="Arial Narrow" w:hAnsi="Arial Narrow"/>
          <w:sz w:val="18"/>
          <w:szCs w:val="18"/>
        </w:rPr>
        <w:t>OHRL</w:t>
      </w:r>
      <w:r w:rsidR="002633B4" w:rsidRPr="007447FD">
        <w:rPr>
          <w:rFonts w:ascii="Arial Narrow" w:hAnsi="Arial Narrow"/>
          <w:sz w:val="18"/>
          <w:szCs w:val="18"/>
        </w:rPr>
        <w:t xml:space="preserve"> in writing if they do not want </w:t>
      </w:r>
      <w:r w:rsidR="00A01A48">
        <w:rPr>
          <w:rFonts w:ascii="Arial Narrow" w:hAnsi="Arial Narrow"/>
          <w:sz w:val="18"/>
          <w:szCs w:val="18"/>
        </w:rPr>
        <w:t xml:space="preserve">housing assignment </w:t>
      </w:r>
      <w:r w:rsidR="002633B4" w:rsidRPr="007447FD">
        <w:rPr>
          <w:rFonts w:ascii="Arial Narrow" w:hAnsi="Arial Narrow"/>
          <w:sz w:val="18"/>
          <w:szCs w:val="18"/>
        </w:rPr>
        <w:t>disclosed.</w:t>
      </w:r>
    </w:p>
    <w:p w:rsidR="005F2D90" w:rsidRPr="007447FD" w:rsidRDefault="00A821B3" w:rsidP="00592A44">
      <w:pPr>
        <w:numPr>
          <w:ilvl w:val="0"/>
          <w:numId w:val="1"/>
        </w:numPr>
        <w:ind w:left="288"/>
        <w:jc w:val="both"/>
        <w:rPr>
          <w:rFonts w:ascii="Arial Narrow" w:hAnsi="Arial Narrow"/>
          <w:sz w:val="18"/>
          <w:szCs w:val="18"/>
        </w:rPr>
      </w:pPr>
      <w:r w:rsidRPr="007447FD">
        <w:rPr>
          <w:rFonts w:ascii="Arial Narrow" w:hAnsi="Arial Narrow"/>
          <w:sz w:val="18"/>
          <w:szCs w:val="18"/>
        </w:rPr>
        <w:t>A complete list of Policies, Rules, and Regulations may be found in the Student Handbook</w:t>
      </w:r>
      <w:r w:rsidR="00521BE1">
        <w:rPr>
          <w:rFonts w:ascii="Arial Narrow" w:hAnsi="Arial Narrow"/>
          <w:sz w:val="18"/>
          <w:szCs w:val="18"/>
        </w:rPr>
        <w:t xml:space="preserve">, which is </w:t>
      </w:r>
      <w:r w:rsidRPr="007447FD">
        <w:rPr>
          <w:rFonts w:ascii="Arial Narrow" w:hAnsi="Arial Narrow"/>
          <w:sz w:val="18"/>
          <w:szCs w:val="18"/>
        </w:rPr>
        <w:t>available on the</w:t>
      </w:r>
      <w:r w:rsidR="00521BE1">
        <w:rPr>
          <w:rFonts w:ascii="Arial Narrow" w:hAnsi="Arial Narrow"/>
          <w:sz w:val="18"/>
          <w:szCs w:val="18"/>
        </w:rPr>
        <w:t xml:space="preserve"> Kenyon</w:t>
      </w:r>
      <w:r w:rsidRPr="007447FD">
        <w:rPr>
          <w:rFonts w:ascii="Arial Narrow" w:hAnsi="Arial Narrow"/>
          <w:sz w:val="18"/>
          <w:szCs w:val="18"/>
        </w:rPr>
        <w:t xml:space="preserve"> College website at </w:t>
      </w:r>
      <w:r w:rsidR="003876BC" w:rsidRPr="007C37A4">
        <w:rPr>
          <w:rFonts w:ascii="Arial Narrow" w:hAnsi="Arial Narrow"/>
          <w:sz w:val="18"/>
          <w:szCs w:val="18"/>
        </w:rPr>
        <w:t>www.kenyon.edu/studenthandbook</w:t>
      </w:r>
      <w:r w:rsidR="003876BC" w:rsidRPr="007447FD">
        <w:rPr>
          <w:rFonts w:ascii="Arial Narrow" w:hAnsi="Arial Narrow"/>
          <w:sz w:val="18"/>
          <w:szCs w:val="18"/>
        </w:rPr>
        <w:t>.</w:t>
      </w:r>
    </w:p>
    <w:p w:rsidR="00E225B6" w:rsidRDefault="00E225B6" w:rsidP="007447FD">
      <w:pPr>
        <w:rPr>
          <w:rFonts w:ascii="Arial Narrow" w:hAnsi="Arial Narrow"/>
          <w:sz w:val="16"/>
          <w:szCs w:val="16"/>
        </w:rPr>
      </w:pPr>
    </w:p>
    <w:p w:rsidR="00A01A48" w:rsidRDefault="00A01A48" w:rsidP="007447FD">
      <w:pPr>
        <w:rPr>
          <w:rFonts w:ascii="Arial Narrow" w:hAnsi="Arial Narrow"/>
          <w:sz w:val="16"/>
          <w:szCs w:val="16"/>
        </w:rPr>
      </w:pPr>
    </w:p>
    <w:p w:rsidR="00714EA9" w:rsidRDefault="00714EA9" w:rsidP="007447FD">
      <w:pPr>
        <w:pStyle w:val="ListParagraph"/>
        <w:rPr>
          <w:rFonts w:ascii="Arial Narrow" w:hAnsi="Arial Narrow"/>
          <w:sz w:val="18"/>
          <w:szCs w:val="18"/>
        </w:rPr>
      </w:pPr>
    </w:p>
    <w:p w:rsidR="001F3514" w:rsidRDefault="001F3514" w:rsidP="007447FD">
      <w:pPr>
        <w:pStyle w:val="ListParagraph"/>
        <w:rPr>
          <w:rFonts w:ascii="Arial Narrow" w:hAnsi="Arial Narrow"/>
          <w:sz w:val="18"/>
          <w:szCs w:val="18"/>
        </w:rPr>
      </w:pPr>
    </w:p>
    <w:p w:rsidR="00914F1D" w:rsidRDefault="00914F1D" w:rsidP="007447FD">
      <w:pPr>
        <w:pStyle w:val="ListParagraph"/>
        <w:rPr>
          <w:rFonts w:ascii="Arial Narrow" w:hAnsi="Arial Narrow"/>
          <w:sz w:val="18"/>
          <w:szCs w:val="18"/>
        </w:rPr>
      </w:pPr>
    </w:p>
    <w:p w:rsidR="00AC01EC" w:rsidRPr="007447FD" w:rsidRDefault="00AC01EC" w:rsidP="007447FD">
      <w:pPr>
        <w:pStyle w:val="ListParagraph"/>
        <w:pBdr>
          <w:top w:val="single" w:sz="4" w:space="1" w:color="auto"/>
          <w:left w:val="single" w:sz="4" w:space="4" w:color="auto"/>
          <w:bottom w:val="single" w:sz="4" w:space="1" w:color="auto"/>
          <w:right w:val="single" w:sz="4" w:space="4" w:color="auto"/>
        </w:pBdr>
        <w:rPr>
          <w:rFonts w:ascii="Arial Narrow" w:hAnsi="Arial Narrow"/>
          <w:i/>
          <w:sz w:val="16"/>
          <w:szCs w:val="16"/>
        </w:rPr>
      </w:pPr>
      <w:r w:rsidRPr="007447FD">
        <w:rPr>
          <w:rFonts w:ascii="Arial Narrow" w:hAnsi="Arial Narrow"/>
          <w:i/>
          <w:sz w:val="16"/>
          <w:szCs w:val="16"/>
        </w:rPr>
        <w:t>(</w:t>
      </w:r>
      <w:r w:rsidRPr="007447FD">
        <w:rPr>
          <w:rFonts w:ascii="Arial Narrow" w:hAnsi="Arial Narrow"/>
          <w:b/>
          <w:i/>
          <w:sz w:val="16"/>
          <w:szCs w:val="16"/>
        </w:rPr>
        <w:t>Please Print Legibly)</w:t>
      </w:r>
      <w:r w:rsidRPr="007447FD">
        <w:rPr>
          <w:rFonts w:ascii="Arial Narrow" w:hAnsi="Arial Narrow"/>
          <w:i/>
          <w:sz w:val="16"/>
          <w:szCs w:val="16"/>
        </w:rPr>
        <w:t>:</w:t>
      </w:r>
    </w:p>
    <w:p w:rsidR="001F3514" w:rsidRDefault="001F3514" w:rsidP="007447FD">
      <w:pPr>
        <w:pStyle w:val="ListParagraph"/>
        <w:pBdr>
          <w:top w:val="single" w:sz="4" w:space="1" w:color="auto"/>
          <w:left w:val="single" w:sz="4" w:space="4" w:color="auto"/>
          <w:bottom w:val="single" w:sz="4" w:space="1" w:color="auto"/>
          <w:right w:val="single" w:sz="4" w:space="4" w:color="auto"/>
        </w:pBdr>
        <w:rPr>
          <w:rFonts w:ascii="Arial Narrow" w:hAnsi="Arial Narrow"/>
          <w:sz w:val="32"/>
          <w:szCs w:val="32"/>
          <w:u w:val="single"/>
        </w:rPr>
      </w:pPr>
    </w:p>
    <w:p w:rsidR="00AC01EC" w:rsidRPr="00EC3D58" w:rsidRDefault="00EC3D58" w:rsidP="007447FD">
      <w:pPr>
        <w:pStyle w:val="ListParagraph"/>
        <w:pBdr>
          <w:top w:val="single" w:sz="4" w:space="1" w:color="auto"/>
          <w:left w:val="single" w:sz="4" w:space="4" w:color="auto"/>
          <w:bottom w:val="single" w:sz="4" w:space="1" w:color="auto"/>
          <w:right w:val="single" w:sz="4" w:space="4" w:color="auto"/>
        </w:pBdr>
        <w:rPr>
          <w:rFonts w:ascii="Arial Narrow" w:hAnsi="Arial Narrow"/>
          <w:sz w:val="18"/>
          <w:szCs w:val="18"/>
          <w:u w:val="single"/>
        </w:rPr>
      </w:pPr>
      <w:r w:rsidRPr="001F3514">
        <w:rPr>
          <w:rFonts w:ascii="Arial Narrow" w:hAnsi="Arial Narrow"/>
          <w:sz w:val="32"/>
          <w:szCs w:val="32"/>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rsidR="00592A44" w:rsidRDefault="00AC01EC" w:rsidP="007447FD">
      <w:pPr>
        <w:pStyle w:val="ListParagraph"/>
        <w:pBdr>
          <w:top w:val="single" w:sz="4" w:space="1" w:color="auto"/>
          <w:left w:val="single" w:sz="4" w:space="4" w:color="auto"/>
          <w:bottom w:val="single" w:sz="4" w:space="1" w:color="auto"/>
          <w:right w:val="single" w:sz="4" w:space="4" w:color="auto"/>
        </w:pBdr>
        <w:rPr>
          <w:rFonts w:ascii="Arial Narrow" w:hAnsi="Arial Narrow"/>
          <w:sz w:val="18"/>
          <w:szCs w:val="18"/>
        </w:rPr>
      </w:pPr>
      <w:r w:rsidRPr="00AC01EC">
        <w:rPr>
          <w:rFonts w:ascii="Arial Narrow" w:hAnsi="Arial Narrow"/>
          <w:sz w:val="18"/>
          <w:szCs w:val="18"/>
        </w:rPr>
        <w:t>Name (</w:t>
      </w:r>
      <w:r w:rsidR="00794975">
        <w:rPr>
          <w:rFonts w:ascii="Arial Narrow" w:hAnsi="Arial Narrow"/>
          <w:sz w:val="18"/>
          <w:szCs w:val="18"/>
        </w:rPr>
        <w:t>Last, F</w:t>
      </w:r>
      <w:r w:rsidRPr="00AC01EC">
        <w:rPr>
          <w:rFonts w:ascii="Arial Narrow" w:hAnsi="Arial Narrow"/>
          <w:sz w:val="18"/>
          <w:szCs w:val="18"/>
        </w:rPr>
        <w:t>irst</w:t>
      </w:r>
      <w:r w:rsidR="00EC3D58">
        <w:rPr>
          <w:rFonts w:ascii="Arial Narrow" w:hAnsi="Arial Narrow"/>
          <w:sz w:val="18"/>
          <w:szCs w:val="18"/>
        </w:rPr>
        <w:t xml:space="preserve">, </w:t>
      </w:r>
      <w:r w:rsidRPr="00AC01EC">
        <w:rPr>
          <w:rFonts w:ascii="Arial Narrow" w:hAnsi="Arial Narrow"/>
          <w:sz w:val="18"/>
          <w:szCs w:val="18"/>
        </w:rPr>
        <w:t>Middle Initial)</w:t>
      </w:r>
      <w:r w:rsidRPr="00AC01EC">
        <w:rPr>
          <w:rFonts w:ascii="Arial Narrow" w:hAnsi="Arial Narrow"/>
          <w:sz w:val="18"/>
          <w:szCs w:val="18"/>
        </w:rPr>
        <w:tab/>
      </w:r>
    </w:p>
    <w:p w:rsidR="00AC01EC" w:rsidRPr="001F3514" w:rsidRDefault="00AC01EC" w:rsidP="007447FD">
      <w:pPr>
        <w:pStyle w:val="ListParagraph"/>
        <w:pBdr>
          <w:top w:val="single" w:sz="4" w:space="1" w:color="auto"/>
          <w:left w:val="single" w:sz="4" w:space="4" w:color="auto"/>
          <w:bottom w:val="single" w:sz="4" w:space="1" w:color="auto"/>
          <w:right w:val="single" w:sz="4" w:space="4" w:color="auto"/>
        </w:pBdr>
        <w:rPr>
          <w:rFonts w:ascii="Arial Narrow" w:hAnsi="Arial Narrow"/>
          <w:sz w:val="32"/>
          <w:szCs w:val="32"/>
        </w:rPr>
      </w:pPr>
      <w:r w:rsidRPr="001F3514">
        <w:rPr>
          <w:rFonts w:ascii="Arial Narrow" w:hAnsi="Arial Narrow"/>
          <w:sz w:val="32"/>
          <w:szCs w:val="32"/>
        </w:rPr>
        <w:tab/>
      </w:r>
      <w:r w:rsidRPr="001F3514">
        <w:rPr>
          <w:rFonts w:ascii="Arial Narrow" w:hAnsi="Arial Narrow"/>
          <w:sz w:val="32"/>
          <w:szCs w:val="32"/>
        </w:rPr>
        <w:tab/>
      </w:r>
      <w:r w:rsidRPr="001F3514">
        <w:rPr>
          <w:rFonts w:ascii="Arial Narrow" w:hAnsi="Arial Narrow"/>
          <w:sz w:val="32"/>
          <w:szCs w:val="32"/>
        </w:rPr>
        <w:tab/>
      </w:r>
      <w:r w:rsidRPr="001F3514">
        <w:rPr>
          <w:rFonts w:ascii="Arial Narrow" w:hAnsi="Arial Narrow"/>
          <w:sz w:val="32"/>
          <w:szCs w:val="32"/>
        </w:rPr>
        <w:tab/>
      </w:r>
      <w:r w:rsidRPr="001F3514">
        <w:rPr>
          <w:rFonts w:ascii="Arial Narrow" w:hAnsi="Arial Narrow"/>
          <w:sz w:val="32"/>
          <w:szCs w:val="32"/>
        </w:rPr>
        <w:tab/>
      </w:r>
    </w:p>
    <w:p w:rsidR="00EC3D58" w:rsidRPr="00EC3D58" w:rsidRDefault="00EC3D58" w:rsidP="00EC3D58">
      <w:pPr>
        <w:pStyle w:val="ListParagraph"/>
        <w:pBdr>
          <w:top w:val="single" w:sz="4" w:space="1" w:color="auto"/>
          <w:left w:val="single" w:sz="4" w:space="4" w:color="auto"/>
          <w:bottom w:val="single" w:sz="4" w:space="1" w:color="auto"/>
          <w:right w:val="single" w:sz="4" w:space="4" w:color="auto"/>
        </w:pBdr>
        <w:rPr>
          <w:rFonts w:ascii="Arial Narrow" w:hAnsi="Arial Narrow"/>
          <w:sz w:val="18"/>
          <w:szCs w:val="18"/>
          <w:u w:val="single"/>
        </w:rPr>
      </w:pPr>
      <w:r w:rsidRPr="001F3514">
        <w:rPr>
          <w:rFonts w:ascii="Arial Narrow" w:hAnsi="Arial Narrow"/>
          <w:sz w:val="32"/>
          <w:szCs w:val="32"/>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rsidR="00EC3D58" w:rsidRDefault="00EC3D58" w:rsidP="00EC3D58">
      <w:pPr>
        <w:pStyle w:val="ListParagraph"/>
        <w:pBdr>
          <w:top w:val="single" w:sz="4" w:space="1" w:color="auto"/>
          <w:left w:val="single" w:sz="4" w:space="4" w:color="auto"/>
          <w:bottom w:val="single" w:sz="4" w:space="1" w:color="auto"/>
          <w:right w:val="single" w:sz="4" w:space="4" w:color="auto"/>
        </w:pBdr>
        <w:rPr>
          <w:rFonts w:ascii="Arial Narrow" w:hAnsi="Arial Narrow"/>
          <w:sz w:val="18"/>
          <w:szCs w:val="18"/>
        </w:rPr>
      </w:pPr>
      <w:r w:rsidRPr="00AC01EC">
        <w:rPr>
          <w:rFonts w:ascii="Arial Narrow" w:hAnsi="Arial Narrow"/>
          <w:sz w:val="18"/>
          <w:szCs w:val="18"/>
        </w:rPr>
        <w:t>Cell Phone Number</w:t>
      </w:r>
    </w:p>
    <w:p w:rsidR="00592A44" w:rsidRPr="000D2E0D" w:rsidRDefault="00592A44" w:rsidP="00A01A48">
      <w:pPr>
        <w:pStyle w:val="ListParagraph"/>
        <w:pBdr>
          <w:top w:val="single" w:sz="4" w:space="1" w:color="auto"/>
          <w:left w:val="single" w:sz="4" w:space="4" w:color="auto"/>
          <w:bottom w:val="single" w:sz="4" w:space="1" w:color="auto"/>
          <w:right w:val="single" w:sz="4" w:space="4" w:color="auto"/>
        </w:pBdr>
        <w:rPr>
          <w:rFonts w:ascii="Arial Narrow" w:hAnsi="Arial Narrow"/>
          <w:sz w:val="40"/>
          <w:szCs w:val="40"/>
        </w:rPr>
      </w:pPr>
    </w:p>
    <w:p w:rsidR="00A01A48" w:rsidRDefault="00A01A48" w:rsidP="001F3514">
      <w:pPr>
        <w:pStyle w:val="ListParagraph"/>
        <w:pBdr>
          <w:top w:val="single" w:sz="4" w:space="1" w:color="auto"/>
          <w:left w:val="single" w:sz="4" w:space="4" w:color="auto"/>
          <w:bottom w:val="single" w:sz="4" w:space="1" w:color="auto"/>
          <w:right w:val="single" w:sz="4" w:space="4" w:color="auto"/>
        </w:pBdr>
        <w:jc w:val="both"/>
        <w:rPr>
          <w:rFonts w:ascii="Arial Narrow" w:hAnsi="Arial Narrow"/>
          <w:sz w:val="18"/>
          <w:szCs w:val="18"/>
        </w:rPr>
      </w:pPr>
      <w:r w:rsidRPr="00E225B6">
        <w:rPr>
          <w:rFonts w:ascii="Arial Narrow" w:hAnsi="Arial Narrow"/>
          <w:sz w:val="18"/>
          <w:szCs w:val="18"/>
        </w:rPr>
        <w:t xml:space="preserve">In signing this contract, I will abide by the terms of this contract and the Student Handbook.  The terms are a legal and binding agreement between you and the </w:t>
      </w:r>
      <w:r w:rsidRPr="001F3514">
        <w:rPr>
          <w:rFonts w:ascii="Arial Narrow" w:hAnsi="Arial Narrow"/>
          <w:sz w:val="18"/>
          <w:szCs w:val="18"/>
        </w:rPr>
        <w:t>College for the entire academic year or the remainder thereof. By my signature, I also affirm that I have received the key(s) to</w:t>
      </w:r>
      <w:r w:rsidR="001F3514">
        <w:rPr>
          <w:rFonts w:ascii="Arial Narrow" w:hAnsi="Arial Narrow"/>
          <w:sz w:val="18"/>
          <w:szCs w:val="18"/>
        </w:rPr>
        <w:t xml:space="preserve"> my housing assignment</w:t>
      </w:r>
      <w:r w:rsidR="000D2E0D">
        <w:rPr>
          <w:rFonts w:ascii="Arial Narrow" w:hAnsi="Arial Narrow"/>
          <w:sz w:val="18"/>
          <w:szCs w:val="18"/>
        </w:rPr>
        <w:t xml:space="preserve"> for the 2015-2016 academic year</w:t>
      </w:r>
      <w:r>
        <w:rPr>
          <w:rFonts w:ascii="Arial Narrow" w:hAnsi="Arial Narrow"/>
          <w:sz w:val="18"/>
          <w:szCs w:val="18"/>
        </w:rPr>
        <w:t xml:space="preserve">. </w:t>
      </w:r>
    </w:p>
    <w:p w:rsidR="001F3514" w:rsidRPr="001F3514" w:rsidRDefault="001F3514" w:rsidP="007447FD">
      <w:pPr>
        <w:pStyle w:val="ListParagraph"/>
        <w:pBdr>
          <w:top w:val="single" w:sz="4" w:space="1" w:color="auto"/>
          <w:left w:val="single" w:sz="4" w:space="4" w:color="auto"/>
          <w:bottom w:val="single" w:sz="4" w:space="1" w:color="auto"/>
          <w:right w:val="single" w:sz="4" w:space="4" w:color="auto"/>
        </w:pBdr>
        <w:rPr>
          <w:rFonts w:ascii="Arial Narrow" w:hAnsi="Arial Narrow"/>
          <w:b/>
          <w:sz w:val="32"/>
          <w:szCs w:val="32"/>
        </w:rPr>
      </w:pPr>
    </w:p>
    <w:p w:rsidR="00E225B6" w:rsidRPr="00E225B6" w:rsidRDefault="00E225B6" w:rsidP="007447FD">
      <w:pPr>
        <w:pStyle w:val="ListParagraph"/>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E225B6">
        <w:rPr>
          <w:rFonts w:ascii="Arial Narrow" w:hAnsi="Arial Narrow"/>
          <w:b/>
          <w:sz w:val="20"/>
          <w:szCs w:val="20"/>
        </w:rPr>
        <w:t>_______________________</w:t>
      </w:r>
      <w:r>
        <w:rPr>
          <w:rFonts w:ascii="Arial Narrow" w:hAnsi="Arial Narrow"/>
          <w:b/>
          <w:sz w:val="20"/>
          <w:szCs w:val="20"/>
        </w:rPr>
        <w:t>___________</w:t>
      </w:r>
      <w:r w:rsidR="00355388">
        <w:rPr>
          <w:rFonts w:ascii="Arial Narrow" w:hAnsi="Arial Narrow"/>
          <w:b/>
          <w:sz w:val="20"/>
          <w:szCs w:val="20"/>
        </w:rPr>
        <w:t>___</w:t>
      </w:r>
      <w:r>
        <w:rPr>
          <w:rFonts w:ascii="Arial Narrow" w:hAnsi="Arial Narrow"/>
          <w:b/>
          <w:sz w:val="20"/>
          <w:szCs w:val="20"/>
        </w:rPr>
        <w:t>________________</w:t>
      </w:r>
    </w:p>
    <w:p w:rsidR="00592A44" w:rsidRPr="001F3514" w:rsidRDefault="00E225B6" w:rsidP="007447FD">
      <w:pPr>
        <w:pStyle w:val="ListParagraph"/>
        <w:pBdr>
          <w:top w:val="single" w:sz="4" w:space="1" w:color="auto"/>
          <w:left w:val="single" w:sz="4" w:space="4" w:color="auto"/>
          <w:bottom w:val="single" w:sz="4" w:space="1" w:color="auto"/>
          <w:right w:val="single" w:sz="4" w:space="4" w:color="auto"/>
        </w:pBdr>
        <w:rPr>
          <w:rFonts w:ascii="Arial Narrow" w:hAnsi="Arial Narrow"/>
          <w:sz w:val="18"/>
          <w:szCs w:val="18"/>
        </w:rPr>
      </w:pPr>
      <w:r w:rsidRPr="001F3514">
        <w:rPr>
          <w:rFonts w:ascii="Arial Narrow" w:hAnsi="Arial Narrow"/>
          <w:sz w:val="18"/>
          <w:szCs w:val="18"/>
        </w:rPr>
        <w:t xml:space="preserve">Student </w:t>
      </w:r>
      <w:r w:rsidR="00592A44" w:rsidRPr="001F3514">
        <w:rPr>
          <w:rFonts w:ascii="Arial Narrow" w:hAnsi="Arial Narrow"/>
          <w:sz w:val="18"/>
          <w:szCs w:val="18"/>
        </w:rPr>
        <w:t>S</w:t>
      </w:r>
      <w:r w:rsidRPr="001F3514">
        <w:rPr>
          <w:rFonts w:ascii="Arial Narrow" w:hAnsi="Arial Narrow"/>
          <w:sz w:val="18"/>
          <w:szCs w:val="18"/>
        </w:rPr>
        <w:t xml:space="preserve">ignature                             </w:t>
      </w:r>
    </w:p>
    <w:p w:rsidR="00355388" w:rsidRPr="001F3514" w:rsidRDefault="00E225B6" w:rsidP="007447FD">
      <w:pPr>
        <w:pStyle w:val="ListParagraph"/>
        <w:pBdr>
          <w:top w:val="single" w:sz="4" w:space="1" w:color="auto"/>
          <w:left w:val="single" w:sz="4" w:space="4" w:color="auto"/>
          <w:bottom w:val="single" w:sz="4" w:space="1" w:color="auto"/>
          <w:right w:val="single" w:sz="4" w:space="4" w:color="auto"/>
        </w:pBdr>
        <w:rPr>
          <w:rFonts w:ascii="Arial Narrow" w:hAnsi="Arial Narrow"/>
          <w:sz w:val="32"/>
          <w:szCs w:val="32"/>
        </w:rPr>
      </w:pPr>
      <w:r w:rsidRPr="001F3514">
        <w:rPr>
          <w:rFonts w:ascii="Arial Narrow" w:hAnsi="Arial Narrow"/>
          <w:sz w:val="32"/>
          <w:szCs w:val="32"/>
        </w:rPr>
        <w:t xml:space="preserve">                             </w:t>
      </w:r>
    </w:p>
    <w:p w:rsidR="001F3514" w:rsidRPr="00E225B6" w:rsidRDefault="001F3514" w:rsidP="001F3514">
      <w:pPr>
        <w:pStyle w:val="ListParagraph"/>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E225B6">
        <w:rPr>
          <w:rFonts w:ascii="Arial Narrow" w:hAnsi="Arial Narrow"/>
          <w:b/>
          <w:sz w:val="20"/>
          <w:szCs w:val="20"/>
        </w:rPr>
        <w:t>_______________________</w:t>
      </w:r>
      <w:r>
        <w:rPr>
          <w:rFonts w:ascii="Arial Narrow" w:hAnsi="Arial Narrow"/>
          <w:b/>
          <w:sz w:val="20"/>
          <w:szCs w:val="20"/>
        </w:rPr>
        <w:t>______________________________</w:t>
      </w:r>
    </w:p>
    <w:p w:rsidR="00EC3D58" w:rsidRPr="00EC3D58" w:rsidRDefault="00EC3D58" w:rsidP="00EC3D58">
      <w:pPr>
        <w:pStyle w:val="ListParagraph"/>
        <w:pBdr>
          <w:top w:val="single" w:sz="4" w:space="1" w:color="auto"/>
          <w:left w:val="single" w:sz="4" w:space="4" w:color="auto"/>
          <w:bottom w:val="single" w:sz="4" w:space="1" w:color="auto"/>
          <w:right w:val="single" w:sz="4" w:space="4" w:color="auto"/>
        </w:pBdr>
        <w:rPr>
          <w:rFonts w:ascii="Arial Narrow" w:hAnsi="Arial Narrow"/>
          <w:sz w:val="18"/>
          <w:szCs w:val="18"/>
        </w:rPr>
      </w:pPr>
      <w:r w:rsidRPr="00EC3D58">
        <w:rPr>
          <w:rFonts w:ascii="Arial Narrow" w:hAnsi="Arial Narrow"/>
          <w:sz w:val="18"/>
          <w:szCs w:val="18"/>
        </w:rPr>
        <w:t>Date</w:t>
      </w:r>
    </w:p>
    <w:p w:rsidR="002D67E6" w:rsidRPr="00E225B6" w:rsidRDefault="002D67E6" w:rsidP="007447FD">
      <w:pPr>
        <w:pStyle w:val="ListParagraph"/>
        <w:pBdr>
          <w:top w:val="single" w:sz="4" w:space="1" w:color="auto"/>
          <w:left w:val="single" w:sz="4" w:space="4" w:color="auto"/>
          <w:bottom w:val="single" w:sz="4" w:space="1" w:color="auto"/>
          <w:right w:val="single" w:sz="4" w:space="4" w:color="auto"/>
        </w:pBdr>
        <w:rPr>
          <w:rFonts w:ascii="Arial Narrow" w:hAnsi="Arial Narrow"/>
          <w:sz w:val="16"/>
          <w:szCs w:val="16"/>
        </w:rPr>
      </w:pPr>
    </w:p>
    <w:p w:rsidR="00E225B6" w:rsidRDefault="00E225B6" w:rsidP="007447FD">
      <w:pPr>
        <w:rPr>
          <w:rFonts w:ascii="Arial Narrow" w:hAnsi="Arial Narrow"/>
          <w:sz w:val="16"/>
          <w:szCs w:val="16"/>
        </w:rPr>
      </w:pPr>
    </w:p>
    <w:sectPr w:rsidR="00E225B6" w:rsidSect="007447FD">
      <w:type w:val="continuous"/>
      <w:pgSz w:w="12240" w:h="15840" w:code="1"/>
      <w:pgMar w:top="1152" w:right="504" w:bottom="864" w:left="504" w:header="360" w:footer="0" w:gutter="0"/>
      <w:cols w:num="2" w:space="432" w:equalWidth="0">
        <w:col w:w="5022" w:space="432"/>
        <w:col w:w="56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7A" w:rsidRDefault="00C2457A">
      <w:r>
        <w:separator/>
      </w:r>
    </w:p>
  </w:endnote>
  <w:endnote w:type="continuationSeparator" w:id="0">
    <w:p w:rsidR="00C2457A" w:rsidRDefault="00C2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7A" w:rsidRDefault="00C2457A">
      <w:r>
        <w:separator/>
      </w:r>
    </w:p>
  </w:footnote>
  <w:footnote w:type="continuationSeparator" w:id="0">
    <w:p w:rsidR="00C2457A" w:rsidRDefault="00C24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F7" w:rsidRPr="00597733" w:rsidRDefault="00563AF7" w:rsidP="00AD2307">
    <w:pPr>
      <w:pStyle w:val="Header"/>
      <w:jc w:val="center"/>
      <w:rPr>
        <w:rFonts w:ascii="Arial Narrow" w:hAnsi="Arial Narrow"/>
        <w:b/>
      </w:rPr>
    </w:pPr>
    <w:smartTag w:uri="urn:schemas-microsoft-com:office:smarttags" w:element="place">
      <w:smartTag w:uri="urn:schemas-microsoft-com:office:smarttags" w:element="PlaceName">
        <w:r w:rsidRPr="00597733">
          <w:rPr>
            <w:rFonts w:ascii="Arial Narrow" w:hAnsi="Arial Narrow"/>
            <w:b/>
          </w:rPr>
          <w:t>Kenyon</w:t>
        </w:r>
      </w:smartTag>
      <w:r w:rsidRPr="00597733">
        <w:rPr>
          <w:rFonts w:ascii="Arial Narrow" w:hAnsi="Arial Narrow"/>
          <w:b/>
        </w:rPr>
        <w:t xml:space="preserve"> </w:t>
      </w:r>
      <w:smartTag w:uri="urn:schemas-microsoft-com:office:smarttags" w:element="PlaceType">
        <w:r w:rsidRPr="00597733">
          <w:rPr>
            <w:rFonts w:ascii="Arial Narrow" w:hAnsi="Arial Narrow"/>
            <w:b/>
          </w:rPr>
          <w:t>College</w:t>
        </w:r>
      </w:smartTag>
    </w:smartTag>
  </w:p>
  <w:p w:rsidR="00AD2D07" w:rsidRPr="00597733" w:rsidRDefault="00563AF7" w:rsidP="00AD2D07">
    <w:pPr>
      <w:pStyle w:val="Header"/>
      <w:jc w:val="center"/>
      <w:rPr>
        <w:rFonts w:ascii="Arial Narrow" w:hAnsi="Arial Narrow"/>
        <w:b/>
      </w:rPr>
    </w:pPr>
    <w:r w:rsidRPr="00597733">
      <w:rPr>
        <w:rFonts w:ascii="Arial Narrow" w:hAnsi="Arial Narrow"/>
        <w:b/>
      </w:rPr>
      <w:t xml:space="preserve">Office of </w:t>
    </w:r>
    <w:r>
      <w:rPr>
        <w:rFonts w:ascii="Arial Narrow" w:hAnsi="Arial Narrow"/>
        <w:b/>
      </w:rPr>
      <w:t xml:space="preserve">Housing and </w:t>
    </w:r>
    <w:r w:rsidRPr="00597733">
      <w:rPr>
        <w:rFonts w:ascii="Arial Narrow" w:hAnsi="Arial Narrow"/>
        <w:b/>
      </w:rPr>
      <w:t>Residential Life Housing Terms &amp; Conditions</w:t>
    </w:r>
    <w:r w:rsidR="00521BE1">
      <w:rPr>
        <w:rFonts w:ascii="Arial Narrow" w:hAnsi="Arial Narrow"/>
        <w:b/>
      </w:rPr>
      <w:t xml:space="preserve"> </w:t>
    </w:r>
    <w:r w:rsidR="00AD2D07">
      <w:rPr>
        <w:rFonts w:ascii="Arial Narrow" w:hAnsi="Arial Narrow"/>
        <w:b/>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DD2"/>
    <w:multiLevelType w:val="hybridMultilevel"/>
    <w:tmpl w:val="E2F2F920"/>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2B1D33"/>
    <w:multiLevelType w:val="multilevel"/>
    <w:tmpl w:val="442476D2"/>
    <w:lvl w:ilvl="0">
      <w:start w:val="1"/>
      <w:numFmt w:val="decimal"/>
      <w:lvlText w:val="%1."/>
      <w:lvlJc w:val="left"/>
      <w:pPr>
        <w:tabs>
          <w:tab w:val="num" w:pos="720"/>
        </w:tabs>
        <w:ind w:left="720" w:hanging="360"/>
      </w:pPr>
      <w:rPr>
        <w:b w:val="0"/>
        <w:sz w:val="18"/>
        <w:szCs w:val="18"/>
      </w:rPr>
    </w:lvl>
    <w:lvl w:ilvl="1">
      <w:start w:val="1"/>
      <w:numFmt w:val="bullet"/>
      <w:lvlText w:val="□"/>
      <w:lvlJc w:val="left"/>
      <w:pPr>
        <w:tabs>
          <w:tab w:val="num" w:pos="1440"/>
        </w:tabs>
        <w:ind w:left="1440" w:hanging="360"/>
      </w:pPr>
      <w:rPr>
        <w:rFonts w:ascii="Courier New" w:hAnsi="Courier New" w:hint="default"/>
        <w:b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F7274E"/>
    <w:multiLevelType w:val="hybridMultilevel"/>
    <w:tmpl w:val="4244B5D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947214B"/>
    <w:multiLevelType w:val="hybridMultilevel"/>
    <w:tmpl w:val="D58883D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9E66CB1"/>
    <w:multiLevelType w:val="hybridMultilevel"/>
    <w:tmpl w:val="2E328A1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BD177CF"/>
    <w:multiLevelType w:val="hybridMultilevel"/>
    <w:tmpl w:val="DB4EF322"/>
    <w:lvl w:ilvl="0" w:tplc="1354F4FC">
      <w:start w:val="1"/>
      <w:numFmt w:val="decimal"/>
      <w:lvlText w:val="%1."/>
      <w:lvlJc w:val="left"/>
      <w:pPr>
        <w:tabs>
          <w:tab w:val="num" w:pos="720"/>
        </w:tabs>
        <w:ind w:left="720" w:hanging="360"/>
      </w:pPr>
      <w:rPr>
        <w:b w:val="0"/>
        <w:sz w:val="18"/>
        <w:szCs w:val="18"/>
      </w:rPr>
    </w:lvl>
    <w:lvl w:ilvl="1" w:tplc="0409000B">
      <w:start w:val="1"/>
      <w:numFmt w:val="bullet"/>
      <w:lvlText w:val=""/>
      <w:lvlJc w:val="left"/>
      <w:pPr>
        <w:tabs>
          <w:tab w:val="num" w:pos="1440"/>
        </w:tabs>
        <w:ind w:left="1440" w:hanging="360"/>
      </w:pPr>
      <w:rPr>
        <w:rFonts w:ascii="Wingdings" w:hAnsi="Wingdings" w:hint="default"/>
        <w:b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017B52"/>
    <w:multiLevelType w:val="multilevel"/>
    <w:tmpl w:val="DB4EF322"/>
    <w:lvl w:ilvl="0">
      <w:start w:val="1"/>
      <w:numFmt w:val="decimal"/>
      <w:lvlText w:val="%1."/>
      <w:lvlJc w:val="left"/>
      <w:pPr>
        <w:tabs>
          <w:tab w:val="num" w:pos="720"/>
        </w:tabs>
        <w:ind w:left="720" w:hanging="360"/>
      </w:pPr>
      <w:rPr>
        <w:b w:val="0"/>
        <w:sz w:val="18"/>
        <w:szCs w:val="18"/>
      </w:rPr>
    </w:lvl>
    <w:lvl w:ilvl="1">
      <w:start w:val="1"/>
      <w:numFmt w:val="bullet"/>
      <w:lvlText w:val=""/>
      <w:lvlJc w:val="left"/>
      <w:pPr>
        <w:tabs>
          <w:tab w:val="num" w:pos="1440"/>
        </w:tabs>
        <w:ind w:left="1440" w:hanging="360"/>
      </w:pPr>
      <w:rPr>
        <w:rFonts w:ascii="Wingdings" w:hAnsi="Wingdings" w:hint="default"/>
        <w:b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5626530"/>
    <w:multiLevelType w:val="hybridMultilevel"/>
    <w:tmpl w:val="4EF0DC96"/>
    <w:lvl w:ilvl="0" w:tplc="0409000B">
      <w:start w:val="1"/>
      <w:numFmt w:val="bullet"/>
      <w:lvlText w:val=""/>
      <w:lvlJc w:val="left"/>
      <w:pPr>
        <w:tabs>
          <w:tab w:val="num" w:pos="1225"/>
        </w:tabs>
        <w:ind w:left="1225" w:hanging="360"/>
      </w:pPr>
      <w:rPr>
        <w:rFonts w:ascii="Wingdings" w:hAnsi="Wingdings" w:hint="default"/>
      </w:rPr>
    </w:lvl>
    <w:lvl w:ilvl="1" w:tplc="04090003" w:tentative="1">
      <w:start w:val="1"/>
      <w:numFmt w:val="bullet"/>
      <w:lvlText w:val="o"/>
      <w:lvlJc w:val="left"/>
      <w:pPr>
        <w:tabs>
          <w:tab w:val="num" w:pos="1945"/>
        </w:tabs>
        <w:ind w:left="1945" w:hanging="360"/>
      </w:pPr>
      <w:rPr>
        <w:rFonts w:ascii="Courier New" w:hAnsi="Courier New" w:cs="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cs="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cs="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8">
    <w:nsid w:val="59B77F37"/>
    <w:multiLevelType w:val="multilevel"/>
    <w:tmpl w:val="DB4EF322"/>
    <w:lvl w:ilvl="0">
      <w:start w:val="1"/>
      <w:numFmt w:val="decimal"/>
      <w:lvlText w:val="%1."/>
      <w:lvlJc w:val="left"/>
      <w:pPr>
        <w:tabs>
          <w:tab w:val="num" w:pos="720"/>
        </w:tabs>
        <w:ind w:left="720" w:hanging="360"/>
      </w:pPr>
      <w:rPr>
        <w:b w:val="0"/>
        <w:sz w:val="18"/>
        <w:szCs w:val="18"/>
      </w:rPr>
    </w:lvl>
    <w:lvl w:ilvl="1">
      <w:start w:val="1"/>
      <w:numFmt w:val="bullet"/>
      <w:lvlText w:val=""/>
      <w:lvlJc w:val="left"/>
      <w:pPr>
        <w:tabs>
          <w:tab w:val="num" w:pos="1440"/>
        </w:tabs>
        <w:ind w:left="1440" w:hanging="360"/>
      </w:pPr>
      <w:rPr>
        <w:rFonts w:ascii="Wingdings" w:hAnsi="Wingdings" w:hint="default"/>
        <w:b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E610754"/>
    <w:multiLevelType w:val="hybridMultilevel"/>
    <w:tmpl w:val="C2C6C00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8"/>
  </w:num>
  <w:num w:numId="6">
    <w:abstractNumId w:val="4"/>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9"/>
    <w:rsid w:val="00001C2D"/>
    <w:rsid w:val="000216B2"/>
    <w:rsid w:val="00023782"/>
    <w:rsid w:val="0002671F"/>
    <w:rsid w:val="00035478"/>
    <w:rsid w:val="00041875"/>
    <w:rsid w:val="00084D48"/>
    <w:rsid w:val="0009658A"/>
    <w:rsid w:val="000967B6"/>
    <w:rsid w:val="000D2E0D"/>
    <w:rsid w:val="000D3244"/>
    <w:rsid w:val="001345BD"/>
    <w:rsid w:val="001A4AEF"/>
    <w:rsid w:val="001B5849"/>
    <w:rsid w:val="001D434E"/>
    <w:rsid w:val="001F3514"/>
    <w:rsid w:val="0021019D"/>
    <w:rsid w:val="00213BEB"/>
    <w:rsid w:val="00220074"/>
    <w:rsid w:val="0022757F"/>
    <w:rsid w:val="00233C20"/>
    <w:rsid w:val="00243736"/>
    <w:rsid w:val="00252DCF"/>
    <w:rsid w:val="00253917"/>
    <w:rsid w:val="0025408D"/>
    <w:rsid w:val="002633B4"/>
    <w:rsid w:val="00291FD0"/>
    <w:rsid w:val="002C2719"/>
    <w:rsid w:val="002D67E6"/>
    <w:rsid w:val="002E5266"/>
    <w:rsid w:val="002F6E61"/>
    <w:rsid w:val="00314413"/>
    <w:rsid w:val="00337BC1"/>
    <w:rsid w:val="00347BCD"/>
    <w:rsid w:val="00355388"/>
    <w:rsid w:val="00385C3C"/>
    <w:rsid w:val="003876BC"/>
    <w:rsid w:val="003B1ED7"/>
    <w:rsid w:val="003B43C5"/>
    <w:rsid w:val="003F1EA4"/>
    <w:rsid w:val="003F6EB6"/>
    <w:rsid w:val="00404174"/>
    <w:rsid w:val="00445A16"/>
    <w:rsid w:val="00466B32"/>
    <w:rsid w:val="00495526"/>
    <w:rsid w:val="004B71DA"/>
    <w:rsid w:val="005071C9"/>
    <w:rsid w:val="00510CC6"/>
    <w:rsid w:val="005152AF"/>
    <w:rsid w:val="00515CD9"/>
    <w:rsid w:val="00521BE1"/>
    <w:rsid w:val="00563AF7"/>
    <w:rsid w:val="00573C6A"/>
    <w:rsid w:val="00592A44"/>
    <w:rsid w:val="00597733"/>
    <w:rsid w:val="005F2D90"/>
    <w:rsid w:val="00603046"/>
    <w:rsid w:val="00603FD2"/>
    <w:rsid w:val="00605047"/>
    <w:rsid w:val="00606470"/>
    <w:rsid w:val="00625246"/>
    <w:rsid w:val="006C7616"/>
    <w:rsid w:val="006D6091"/>
    <w:rsid w:val="006D6760"/>
    <w:rsid w:val="00714EA9"/>
    <w:rsid w:val="007202A7"/>
    <w:rsid w:val="00721758"/>
    <w:rsid w:val="00735ED1"/>
    <w:rsid w:val="0074148A"/>
    <w:rsid w:val="007447FD"/>
    <w:rsid w:val="0076159C"/>
    <w:rsid w:val="00767251"/>
    <w:rsid w:val="00784A3A"/>
    <w:rsid w:val="00794975"/>
    <w:rsid w:val="007B33D1"/>
    <w:rsid w:val="007B6339"/>
    <w:rsid w:val="007C37A4"/>
    <w:rsid w:val="008021D8"/>
    <w:rsid w:val="0081428B"/>
    <w:rsid w:val="00815EEA"/>
    <w:rsid w:val="00870C6E"/>
    <w:rsid w:val="00885ED4"/>
    <w:rsid w:val="008921B2"/>
    <w:rsid w:val="008D55B3"/>
    <w:rsid w:val="008E2CFA"/>
    <w:rsid w:val="008E5E20"/>
    <w:rsid w:val="00914F1D"/>
    <w:rsid w:val="00926BD2"/>
    <w:rsid w:val="00972D9F"/>
    <w:rsid w:val="0099156C"/>
    <w:rsid w:val="009A5CAA"/>
    <w:rsid w:val="00A0006B"/>
    <w:rsid w:val="00A01A48"/>
    <w:rsid w:val="00A40F03"/>
    <w:rsid w:val="00A4647D"/>
    <w:rsid w:val="00A56223"/>
    <w:rsid w:val="00A70F0A"/>
    <w:rsid w:val="00A746E6"/>
    <w:rsid w:val="00A821B3"/>
    <w:rsid w:val="00A95349"/>
    <w:rsid w:val="00A95AA9"/>
    <w:rsid w:val="00AC01EC"/>
    <w:rsid w:val="00AD2240"/>
    <w:rsid w:val="00AD2307"/>
    <w:rsid w:val="00AD2D07"/>
    <w:rsid w:val="00B267C8"/>
    <w:rsid w:val="00B3651C"/>
    <w:rsid w:val="00B51BEC"/>
    <w:rsid w:val="00B53651"/>
    <w:rsid w:val="00B86DEB"/>
    <w:rsid w:val="00BA28D8"/>
    <w:rsid w:val="00BA39FF"/>
    <w:rsid w:val="00BC0537"/>
    <w:rsid w:val="00BC1904"/>
    <w:rsid w:val="00BD7182"/>
    <w:rsid w:val="00BF13ED"/>
    <w:rsid w:val="00C00BEB"/>
    <w:rsid w:val="00C2457A"/>
    <w:rsid w:val="00CA496D"/>
    <w:rsid w:val="00CC78A7"/>
    <w:rsid w:val="00CD09D8"/>
    <w:rsid w:val="00CE35B6"/>
    <w:rsid w:val="00D0106E"/>
    <w:rsid w:val="00D266C6"/>
    <w:rsid w:val="00D452A8"/>
    <w:rsid w:val="00D6177D"/>
    <w:rsid w:val="00D775EC"/>
    <w:rsid w:val="00D808ED"/>
    <w:rsid w:val="00D81102"/>
    <w:rsid w:val="00D93280"/>
    <w:rsid w:val="00D94297"/>
    <w:rsid w:val="00DB35B6"/>
    <w:rsid w:val="00DD3BA3"/>
    <w:rsid w:val="00E01F62"/>
    <w:rsid w:val="00E16A63"/>
    <w:rsid w:val="00E225B6"/>
    <w:rsid w:val="00E24799"/>
    <w:rsid w:val="00E62F75"/>
    <w:rsid w:val="00E67719"/>
    <w:rsid w:val="00EA567F"/>
    <w:rsid w:val="00EB6FB6"/>
    <w:rsid w:val="00EC3D58"/>
    <w:rsid w:val="00EC610C"/>
    <w:rsid w:val="00ED08F7"/>
    <w:rsid w:val="00EF6FD5"/>
    <w:rsid w:val="00EF7333"/>
    <w:rsid w:val="00F05F36"/>
    <w:rsid w:val="00F5061C"/>
    <w:rsid w:val="00F50CFE"/>
    <w:rsid w:val="00F76A2E"/>
    <w:rsid w:val="00F771E0"/>
    <w:rsid w:val="00F84E36"/>
    <w:rsid w:val="00FC297A"/>
    <w:rsid w:val="00FD766F"/>
    <w:rsid w:val="00FE4DFE"/>
    <w:rsid w:val="00FE4F54"/>
    <w:rsid w:val="00FF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BED2D17-CC5C-4E10-BE67-F1304206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799"/>
    <w:pPr>
      <w:tabs>
        <w:tab w:val="center" w:pos="4320"/>
        <w:tab w:val="right" w:pos="8640"/>
      </w:tabs>
    </w:pPr>
  </w:style>
  <w:style w:type="paragraph" w:styleId="Footer">
    <w:name w:val="footer"/>
    <w:basedOn w:val="Normal"/>
    <w:rsid w:val="00E24799"/>
    <w:pPr>
      <w:tabs>
        <w:tab w:val="center" w:pos="4320"/>
        <w:tab w:val="right" w:pos="8640"/>
      </w:tabs>
    </w:pPr>
  </w:style>
  <w:style w:type="character" w:styleId="Hyperlink">
    <w:name w:val="Hyperlink"/>
    <w:rsid w:val="00625246"/>
    <w:rPr>
      <w:color w:val="0000FF"/>
      <w:u w:val="single"/>
    </w:rPr>
  </w:style>
  <w:style w:type="paragraph" w:styleId="BalloonText">
    <w:name w:val="Balloon Text"/>
    <w:basedOn w:val="Normal"/>
    <w:semiHidden/>
    <w:rsid w:val="00AD2307"/>
    <w:rPr>
      <w:rFonts w:ascii="Tahoma" w:hAnsi="Tahoma" w:cs="Tahoma"/>
      <w:sz w:val="16"/>
      <w:szCs w:val="16"/>
    </w:rPr>
  </w:style>
  <w:style w:type="character" w:styleId="CommentReference">
    <w:name w:val="annotation reference"/>
    <w:semiHidden/>
    <w:rsid w:val="00035478"/>
    <w:rPr>
      <w:sz w:val="16"/>
      <w:szCs w:val="16"/>
    </w:rPr>
  </w:style>
  <w:style w:type="paragraph" w:styleId="CommentText">
    <w:name w:val="annotation text"/>
    <w:basedOn w:val="Normal"/>
    <w:semiHidden/>
    <w:rsid w:val="00035478"/>
    <w:rPr>
      <w:sz w:val="20"/>
      <w:szCs w:val="20"/>
    </w:rPr>
  </w:style>
  <w:style w:type="paragraph" w:styleId="CommentSubject">
    <w:name w:val="annotation subject"/>
    <w:basedOn w:val="CommentText"/>
    <w:next w:val="CommentText"/>
    <w:semiHidden/>
    <w:rsid w:val="00035478"/>
    <w:rPr>
      <w:b/>
      <w:bCs/>
    </w:rPr>
  </w:style>
  <w:style w:type="paragraph" w:styleId="ListParagraph">
    <w:name w:val="List Paragraph"/>
    <w:basedOn w:val="Normal"/>
    <w:uiPriority w:val="34"/>
    <w:qFormat/>
    <w:rsid w:val="00E225B6"/>
    <w:pPr>
      <w:ind w:left="720"/>
      <w:contextualSpacing/>
    </w:pPr>
  </w:style>
  <w:style w:type="character" w:styleId="FollowedHyperlink">
    <w:name w:val="FollowedHyperlink"/>
    <w:rsid w:val="007C37A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1027</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Kenyon College</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Beth Pae</dc:creator>
  <cp:keywords/>
  <cp:lastModifiedBy>Cathy Kempton</cp:lastModifiedBy>
  <cp:revision>2</cp:revision>
  <cp:lastPrinted>2015-08-03T15:32:00Z</cp:lastPrinted>
  <dcterms:created xsi:type="dcterms:W3CDTF">2015-08-27T18:35:00Z</dcterms:created>
  <dcterms:modified xsi:type="dcterms:W3CDTF">2015-08-27T18:35:00Z</dcterms:modified>
</cp:coreProperties>
</file>